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C64347" w14:textId="5E2D58F9" w:rsidR="00D352D9" w:rsidRPr="00E43739" w:rsidRDefault="00D352D9" w:rsidP="00E43739">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r w:rsidRPr="00D352D9">
        <w:rPr>
          <w:rFonts w:ascii="Palatino Linotype" w:hAnsi="Palatino Linotype"/>
          <w:b/>
          <w:bCs/>
          <w:sz w:val="24"/>
          <w:szCs w:val="24"/>
        </w:rPr>
        <w:t>Richiesta di Offerta sul MEPA tramite Trattativa Diretta per l’affidamento del “</w:t>
      </w:r>
      <w:r w:rsidR="0024556B" w:rsidRPr="0024556B">
        <w:rPr>
          <w:rFonts w:ascii="Palatino Linotype" w:hAnsi="Palatino Linotype"/>
          <w:b/>
          <w:bCs/>
          <w:sz w:val="24"/>
          <w:szCs w:val="24"/>
        </w:rPr>
        <w:t xml:space="preserve">Master </w:t>
      </w:r>
      <w:r w:rsidR="005E1FD9">
        <w:rPr>
          <w:rFonts w:ascii="Palatino Linotype" w:hAnsi="Palatino Linotype"/>
          <w:b/>
          <w:bCs/>
          <w:sz w:val="24"/>
          <w:szCs w:val="24"/>
        </w:rPr>
        <w:t xml:space="preserve">sincrono </w:t>
      </w:r>
      <w:r w:rsidR="0024556B" w:rsidRPr="0024556B">
        <w:rPr>
          <w:rFonts w:ascii="Palatino Linotype" w:hAnsi="Palatino Linotype"/>
          <w:b/>
          <w:bCs/>
          <w:sz w:val="24"/>
          <w:szCs w:val="24"/>
        </w:rPr>
        <w:t>in Sessuologia Clinica</w:t>
      </w:r>
      <w:r w:rsidRPr="00D352D9">
        <w:rPr>
          <w:rFonts w:ascii="Palatino Linotype" w:hAnsi="Palatino Linotype"/>
          <w:b/>
          <w:bCs/>
          <w:sz w:val="24"/>
          <w:szCs w:val="24"/>
        </w:rPr>
        <w:t xml:space="preserve">” per l’Azienda Sanitaria di Matera, ai sensi dell’art. 50, comma 1 del </w:t>
      </w:r>
      <w:proofErr w:type="spellStart"/>
      <w:proofErr w:type="gramStart"/>
      <w:r w:rsidRPr="00D352D9">
        <w:rPr>
          <w:rFonts w:ascii="Palatino Linotype" w:hAnsi="Palatino Linotype"/>
          <w:b/>
          <w:bCs/>
          <w:sz w:val="24"/>
          <w:szCs w:val="24"/>
        </w:rPr>
        <w:t>D.Lg</w:t>
      </w:r>
      <w:r w:rsidR="0024556B">
        <w:rPr>
          <w:rFonts w:ascii="Palatino Linotype" w:hAnsi="Palatino Linotype"/>
          <w:b/>
          <w:bCs/>
          <w:sz w:val="24"/>
          <w:szCs w:val="24"/>
        </w:rPr>
        <w:t>s</w:t>
      </w:r>
      <w:proofErr w:type="gramEnd"/>
      <w:r w:rsidR="0024556B">
        <w:rPr>
          <w:rFonts w:ascii="Palatino Linotype" w:hAnsi="Palatino Linotype"/>
          <w:b/>
          <w:bCs/>
          <w:sz w:val="24"/>
          <w:szCs w:val="24"/>
        </w:rPr>
        <w:t>.</w:t>
      </w:r>
      <w:proofErr w:type="spellEnd"/>
      <w:r w:rsidR="0024556B">
        <w:rPr>
          <w:rFonts w:ascii="Palatino Linotype" w:hAnsi="Palatino Linotype"/>
          <w:b/>
          <w:bCs/>
          <w:sz w:val="24"/>
          <w:szCs w:val="24"/>
        </w:rPr>
        <w:t xml:space="preserve"> n. 36/2023</w:t>
      </w:r>
    </w:p>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7A805EE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0" w:name="_Toc446076591"/>
      <w:bookmarkStart w:id="1" w:name="_Toc428884258"/>
      <w:bookmarkStart w:id="2" w:name="_Toc392611457"/>
      <w:bookmarkStart w:id="3" w:name="_Toc94337584"/>
      <w:bookmarkStart w:id="4" w:name="_Toc93837363"/>
      <w:bookmarkStart w:id="5" w:name="_Toc78683463"/>
      <w:bookmarkStart w:id="6" w:name="_Toc78451308"/>
      <w:bookmarkStart w:id="7" w:name="_Toc78451169"/>
      <w:bookmarkStart w:id="8" w:name="_Toc78450943"/>
      <w:bookmarkStart w:id="9" w:name="_Toc78373596"/>
      <w:bookmarkStart w:id="10" w:name="_Toc44133105"/>
      <w:bookmarkStart w:id="11" w:name="_Toc44132125"/>
      <w:bookmarkStart w:id="12" w:name="_Toc42496305"/>
      <w:bookmarkStart w:id="13" w:name="_Toc42496172"/>
      <w:bookmarkStart w:id="14"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0E42FBD9" w14:textId="6EDE2C7C" w:rsidR="005C3AAA"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79368637" w:history="1">
        <w:r w:rsidR="005C3AAA" w:rsidRPr="00D274CE">
          <w:rPr>
            <w:rStyle w:val="Collegamentoipertestuale"/>
            <w:rFonts w:ascii="Palatino Linotype" w:hAnsi="Palatino Linotype" w:cs="Arial"/>
            <w:b/>
            <w:noProof/>
          </w:rPr>
          <w:t xml:space="preserve">Art. </w:t>
        </w:r>
        <w:r w:rsidR="005C3AAA" w:rsidRPr="00D274CE">
          <w:rPr>
            <w:rStyle w:val="Collegamentoipertestuale"/>
            <w:noProof/>
          </w:rPr>
          <w:t>1.</w:t>
        </w:r>
        <w:r w:rsidR="005C3AAA" w:rsidRPr="00D274CE">
          <w:rPr>
            <w:rStyle w:val="Collegamentoipertestuale"/>
            <w:rFonts w:ascii="Palatino Linotype" w:hAnsi="Palatino Linotype" w:cs="Arial"/>
            <w:b/>
            <w:noProof/>
          </w:rPr>
          <w:t xml:space="preserve"> - Oggetto dell’appalto</w:t>
        </w:r>
        <w:r w:rsidR="005C3AAA">
          <w:rPr>
            <w:noProof/>
            <w:webHidden/>
          </w:rPr>
          <w:tab/>
        </w:r>
        <w:r w:rsidR="005C3AAA">
          <w:rPr>
            <w:noProof/>
            <w:webHidden/>
          </w:rPr>
          <w:fldChar w:fldCharType="begin"/>
        </w:r>
        <w:r w:rsidR="005C3AAA">
          <w:rPr>
            <w:noProof/>
            <w:webHidden/>
          </w:rPr>
          <w:instrText xml:space="preserve"> PAGEREF _Toc179368637 \h </w:instrText>
        </w:r>
        <w:r w:rsidR="005C3AAA">
          <w:rPr>
            <w:noProof/>
            <w:webHidden/>
          </w:rPr>
        </w:r>
        <w:r w:rsidR="005C3AAA">
          <w:rPr>
            <w:noProof/>
            <w:webHidden/>
          </w:rPr>
          <w:fldChar w:fldCharType="separate"/>
        </w:r>
        <w:r w:rsidR="0081428A">
          <w:rPr>
            <w:noProof/>
            <w:webHidden/>
          </w:rPr>
          <w:t>3</w:t>
        </w:r>
        <w:r w:rsidR="005C3AAA">
          <w:rPr>
            <w:noProof/>
            <w:webHidden/>
          </w:rPr>
          <w:fldChar w:fldCharType="end"/>
        </w:r>
      </w:hyperlink>
    </w:p>
    <w:p w14:paraId="3AC47E89" w14:textId="325FF715" w:rsidR="005C3AAA" w:rsidRDefault="002E0573">
      <w:pPr>
        <w:pStyle w:val="Sommario2"/>
        <w:rPr>
          <w:rFonts w:asciiTheme="minorHAnsi" w:eastAsiaTheme="minorEastAsia" w:hAnsiTheme="minorHAnsi" w:cstheme="minorBidi"/>
          <w:noProof/>
          <w:sz w:val="22"/>
          <w:szCs w:val="22"/>
        </w:rPr>
      </w:pPr>
      <w:hyperlink w:anchor="_Toc179368638" w:history="1">
        <w:r w:rsidR="005C3AAA" w:rsidRPr="00D274CE">
          <w:rPr>
            <w:rStyle w:val="Collegamentoipertestuale"/>
            <w:rFonts w:ascii="Palatino Linotype" w:hAnsi="Palatino Linotype" w:cs="Arial"/>
            <w:b/>
            <w:noProof/>
          </w:rPr>
          <w:t xml:space="preserve">Art. </w:t>
        </w:r>
        <w:r w:rsidR="005C3AAA" w:rsidRPr="00D274CE">
          <w:rPr>
            <w:rStyle w:val="Collegamentoipertestuale"/>
            <w:noProof/>
          </w:rPr>
          <w:t>2.</w:t>
        </w:r>
        <w:r w:rsidR="005C3AAA" w:rsidRPr="00D274CE">
          <w:rPr>
            <w:rStyle w:val="Collegamentoipertestuale"/>
            <w:rFonts w:ascii="Palatino Linotype" w:hAnsi="Palatino Linotype" w:cs="Arial"/>
            <w:b/>
            <w:noProof/>
          </w:rPr>
          <w:t xml:space="preserve"> - Descrizione del servizio oggetto dell’appalto</w:t>
        </w:r>
        <w:r w:rsidR="005C3AAA">
          <w:rPr>
            <w:noProof/>
            <w:webHidden/>
          </w:rPr>
          <w:tab/>
        </w:r>
        <w:r w:rsidR="005C3AAA">
          <w:rPr>
            <w:noProof/>
            <w:webHidden/>
          </w:rPr>
          <w:fldChar w:fldCharType="begin"/>
        </w:r>
        <w:r w:rsidR="005C3AAA">
          <w:rPr>
            <w:noProof/>
            <w:webHidden/>
          </w:rPr>
          <w:instrText xml:space="preserve"> PAGEREF _Toc179368638 \h </w:instrText>
        </w:r>
        <w:r w:rsidR="005C3AAA">
          <w:rPr>
            <w:noProof/>
            <w:webHidden/>
          </w:rPr>
        </w:r>
        <w:r w:rsidR="005C3AAA">
          <w:rPr>
            <w:noProof/>
            <w:webHidden/>
          </w:rPr>
          <w:fldChar w:fldCharType="separate"/>
        </w:r>
        <w:r w:rsidR="0081428A">
          <w:rPr>
            <w:noProof/>
            <w:webHidden/>
          </w:rPr>
          <w:t>3</w:t>
        </w:r>
        <w:r w:rsidR="005C3AAA">
          <w:rPr>
            <w:noProof/>
            <w:webHidden/>
          </w:rPr>
          <w:fldChar w:fldCharType="end"/>
        </w:r>
      </w:hyperlink>
    </w:p>
    <w:p w14:paraId="1F372B48" w14:textId="7F068490" w:rsidR="005C3AAA" w:rsidRDefault="002E0573">
      <w:pPr>
        <w:pStyle w:val="Sommario2"/>
        <w:rPr>
          <w:rFonts w:asciiTheme="minorHAnsi" w:eastAsiaTheme="minorEastAsia" w:hAnsiTheme="minorHAnsi" w:cstheme="minorBidi"/>
          <w:noProof/>
          <w:sz w:val="22"/>
          <w:szCs w:val="22"/>
        </w:rPr>
      </w:pPr>
      <w:hyperlink w:anchor="_Toc179368639" w:history="1">
        <w:r w:rsidR="005C3AAA" w:rsidRPr="00D274CE">
          <w:rPr>
            <w:rStyle w:val="Collegamentoipertestuale"/>
            <w:rFonts w:ascii="Palatino Linotype" w:hAnsi="Palatino Linotype" w:cs="Arial"/>
            <w:b/>
            <w:noProof/>
          </w:rPr>
          <w:t xml:space="preserve">Art. </w:t>
        </w:r>
        <w:r w:rsidR="005C3AAA" w:rsidRPr="00D274CE">
          <w:rPr>
            <w:rStyle w:val="Collegamentoipertestuale"/>
            <w:noProof/>
          </w:rPr>
          <w:t>3.</w:t>
        </w:r>
        <w:r w:rsidR="005C3AAA" w:rsidRPr="00D274CE">
          <w:rPr>
            <w:rStyle w:val="Collegamentoipertestuale"/>
            <w:rFonts w:ascii="Palatino Linotype" w:hAnsi="Palatino Linotype" w:cs="Arial"/>
            <w:b/>
            <w:noProof/>
          </w:rPr>
          <w:t xml:space="preserve"> - Durata e importo dell’appalto</w:t>
        </w:r>
        <w:r w:rsidR="005C3AAA">
          <w:rPr>
            <w:noProof/>
            <w:webHidden/>
          </w:rPr>
          <w:tab/>
        </w:r>
        <w:r w:rsidR="005C3AAA">
          <w:rPr>
            <w:noProof/>
            <w:webHidden/>
          </w:rPr>
          <w:fldChar w:fldCharType="begin"/>
        </w:r>
        <w:r w:rsidR="005C3AAA">
          <w:rPr>
            <w:noProof/>
            <w:webHidden/>
          </w:rPr>
          <w:instrText xml:space="preserve"> PAGEREF _Toc179368639 \h </w:instrText>
        </w:r>
        <w:r w:rsidR="005C3AAA">
          <w:rPr>
            <w:noProof/>
            <w:webHidden/>
          </w:rPr>
        </w:r>
        <w:r w:rsidR="005C3AAA">
          <w:rPr>
            <w:noProof/>
            <w:webHidden/>
          </w:rPr>
          <w:fldChar w:fldCharType="separate"/>
        </w:r>
        <w:r w:rsidR="0081428A">
          <w:rPr>
            <w:noProof/>
            <w:webHidden/>
          </w:rPr>
          <w:t>3</w:t>
        </w:r>
        <w:r w:rsidR="005C3AAA">
          <w:rPr>
            <w:noProof/>
            <w:webHidden/>
          </w:rPr>
          <w:fldChar w:fldCharType="end"/>
        </w:r>
      </w:hyperlink>
    </w:p>
    <w:p w14:paraId="22843702" w14:textId="227BC7A2" w:rsidR="005C3AAA" w:rsidRDefault="002E0573">
      <w:pPr>
        <w:pStyle w:val="Sommario2"/>
        <w:rPr>
          <w:rFonts w:asciiTheme="minorHAnsi" w:eastAsiaTheme="minorEastAsia" w:hAnsiTheme="minorHAnsi" w:cstheme="minorBidi"/>
          <w:noProof/>
          <w:sz w:val="22"/>
          <w:szCs w:val="22"/>
        </w:rPr>
      </w:pPr>
      <w:hyperlink w:anchor="_Toc179368640" w:history="1">
        <w:r w:rsidR="005C3AAA" w:rsidRPr="003533E6">
          <w:rPr>
            <w:rStyle w:val="Collegamentoipertestuale"/>
            <w:rFonts w:ascii="Palatino Linotype" w:hAnsi="Palatino Linotype" w:cs="Arial"/>
            <w:b/>
            <w:noProof/>
          </w:rPr>
          <w:t>Art. 4. - Stipulazione del contratto</w:t>
        </w:r>
        <w:r w:rsidR="005C3AAA" w:rsidRPr="003533E6">
          <w:rPr>
            <w:noProof/>
            <w:webHidden/>
          </w:rPr>
          <w:tab/>
        </w:r>
        <w:r w:rsidR="005C3AAA">
          <w:rPr>
            <w:noProof/>
            <w:webHidden/>
          </w:rPr>
          <w:fldChar w:fldCharType="begin"/>
        </w:r>
        <w:r w:rsidR="005C3AAA">
          <w:rPr>
            <w:noProof/>
            <w:webHidden/>
          </w:rPr>
          <w:instrText xml:space="preserve"> PAGEREF _Toc179368640 \h </w:instrText>
        </w:r>
        <w:r w:rsidR="005C3AAA">
          <w:rPr>
            <w:noProof/>
            <w:webHidden/>
          </w:rPr>
        </w:r>
        <w:r w:rsidR="005C3AAA">
          <w:rPr>
            <w:noProof/>
            <w:webHidden/>
          </w:rPr>
          <w:fldChar w:fldCharType="separate"/>
        </w:r>
        <w:r w:rsidR="0081428A">
          <w:rPr>
            <w:noProof/>
            <w:webHidden/>
          </w:rPr>
          <w:t>3</w:t>
        </w:r>
        <w:r w:rsidR="005C3AAA">
          <w:rPr>
            <w:noProof/>
            <w:webHidden/>
          </w:rPr>
          <w:fldChar w:fldCharType="end"/>
        </w:r>
      </w:hyperlink>
    </w:p>
    <w:p w14:paraId="453F1700" w14:textId="6505FEEF" w:rsidR="005C3AAA" w:rsidRDefault="002E0573">
      <w:pPr>
        <w:pStyle w:val="Sommario2"/>
        <w:rPr>
          <w:rFonts w:asciiTheme="minorHAnsi" w:eastAsiaTheme="minorEastAsia" w:hAnsiTheme="minorHAnsi" w:cstheme="minorBidi"/>
          <w:noProof/>
          <w:sz w:val="22"/>
          <w:szCs w:val="22"/>
        </w:rPr>
      </w:pPr>
      <w:hyperlink w:anchor="_Toc179368641" w:history="1">
        <w:r w:rsidR="005C3AAA" w:rsidRPr="00D274CE">
          <w:rPr>
            <w:rStyle w:val="Collegamentoipertestuale"/>
            <w:rFonts w:ascii="Palatino Linotype" w:hAnsi="Palatino Linotype" w:cs="Arial"/>
            <w:b/>
            <w:noProof/>
          </w:rPr>
          <w:t>Art. 5. - Direzione dell’esecuzione del contratto</w:t>
        </w:r>
        <w:r w:rsidR="005C3AAA">
          <w:rPr>
            <w:noProof/>
            <w:webHidden/>
          </w:rPr>
          <w:tab/>
        </w:r>
        <w:r w:rsidR="005C3AAA">
          <w:rPr>
            <w:noProof/>
            <w:webHidden/>
          </w:rPr>
          <w:fldChar w:fldCharType="begin"/>
        </w:r>
        <w:r w:rsidR="005C3AAA">
          <w:rPr>
            <w:noProof/>
            <w:webHidden/>
          </w:rPr>
          <w:instrText xml:space="preserve"> PAGEREF _Toc179368641 \h </w:instrText>
        </w:r>
        <w:r w:rsidR="005C3AAA">
          <w:rPr>
            <w:noProof/>
            <w:webHidden/>
          </w:rPr>
        </w:r>
        <w:r w:rsidR="005C3AAA">
          <w:rPr>
            <w:noProof/>
            <w:webHidden/>
          </w:rPr>
          <w:fldChar w:fldCharType="separate"/>
        </w:r>
        <w:r w:rsidR="0081428A">
          <w:rPr>
            <w:noProof/>
            <w:webHidden/>
          </w:rPr>
          <w:t>3</w:t>
        </w:r>
        <w:r w:rsidR="005C3AAA">
          <w:rPr>
            <w:noProof/>
            <w:webHidden/>
          </w:rPr>
          <w:fldChar w:fldCharType="end"/>
        </w:r>
      </w:hyperlink>
    </w:p>
    <w:p w14:paraId="20623B96" w14:textId="7655DADD" w:rsidR="005C3AAA" w:rsidRDefault="002E0573">
      <w:pPr>
        <w:pStyle w:val="Sommario2"/>
        <w:rPr>
          <w:rFonts w:asciiTheme="minorHAnsi" w:eastAsiaTheme="minorEastAsia" w:hAnsiTheme="minorHAnsi" w:cstheme="minorBidi"/>
          <w:noProof/>
          <w:sz w:val="22"/>
          <w:szCs w:val="22"/>
        </w:rPr>
      </w:pPr>
      <w:hyperlink w:anchor="_Toc179368642" w:history="1">
        <w:r w:rsidR="005C3AAA" w:rsidRPr="00D274CE">
          <w:rPr>
            <w:rStyle w:val="Collegamentoipertestuale"/>
            <w:rFonts w:ascii="Palatino Linotype" w:hAnsi="Palatino Linotype" w:cs="Arial"/>
            <w:b/>
            <w:noProof/>
          </w:rPr>
          <w:t>Art. 6. - Verifiche e controlli svolgimento della fornitura</w:t>
        </w:r>
        <w:r w:rsidR="005C3AAA">
          <w:rPr>
            <w:noProof/>
            <w:webHidden/>
          </w:rPr>
          <w:tab/>
        </w:r>
        <w:r w:rsidR="005C3AAA">
          <w:rPr>
            <w:noProof/>
            <w:webHidden/>
          </w:rPr>
          <w:fldChar w:fldCharType="begin"/>
        </w:r>
        <w:r w:rsidR="005C3AAA">
          <w:rPr>
            <w:noProof/>
            <w:webHidden/>
          </w:rPr>
          <w:instrText xml:space="preserve"> PAGEREF _Toc179368642 \h </w:instrText>
        </w:r>
        <w:r w:rsidR="005C3AAA">
          <w:rPr>
            <w:noProof/>
            <w:webHidden/>
          </w:rPr>
        </w:r>
        <w:r w:rsidR="005C3AAA">
          <w:rPr>
            <w:noProof/>
            <w:webHidden/>
          </w:rPr>
          <w:fldChar w:fldCharType="separate"/>
        </w:r>
        <w:r w:rsidR="0081428A">
          <w:rPr>
            <w:noProof/>
            <w:webHidden/>
          </w:rPr>
          <w:t>4</w:t>
        </w:r>
        <w:r w:rsidR="005C3AAA">
          <w:rPr>
            <w:noProof/>
            <w:webHidden/>
          </w:rPr>
          <w:fldChar w:fldCharType="end"/>
        </w:r>
      </w:hyperlink>
    </w:p>
    <w:p w14:paraId="7394A223" w14:textId="43782B20" w:rsidR="005C3AAA" w:rsidRDefault="002E0573">
      <w:pPr>
        <w:pStyle w:val="Sommario2"/>
        <w:rPr>
          <w:rFonts w:asciiTheme="minorHAnsi" w:eastAsiaTheme="minorEastAsia" w:hAnsiTheme="minorHAnsi" w:cstheme="minorBidi"/>
          <w:noProof/>
          <w:sz w:val="22"/>
          <w:szCs w:val="22"/>
        </w:rPr>
      </w:pPr>
      <w:hyperlink w:anchor="_Toc179368643" w:history="1">
        <w:r w:rsidR="005C3AAA" w:rsidRPr="00D274CE">
          <w:rPr>
            <w:rStyle w:val="Collegamentoipertestuale"/>
            <w:rFonts w:ascii="Palatino Linotype" w:hAnsi="Palatino Linotype" w:cs="Arial"/>
            <w:b/>
            <w:noProof/>
          </w:rPr>
          <w:t>Art. 7. - Svolgimento del programma temporale</w:t>
        </w:r>
        <w:r w:rsidR="005C3AAA">
          <w:rPr>
            <w:noProof/>
            <w:webHidden/>
          </w:rPr>
          <w:tab/>
        </w:r>
        <w:r w:rsidR="005C3AAA">
          <w:rPr>
            <w:noProof/>
            <w:webHidden/>
          </w:rPr>
          <w:fldChar w:fldCharType="begin"/>
        </w:r>
        <w:r w:rsidR="005C3AAA">
          <w:rPr>
            <w:noProof/>
            <w:webHidden/>
          </w:rPr>
          <w:instrText xml:space="preserve"> PAGEREF _Toc179368643 \h </w:instrText>
        </w:r>
        <w:r w:rsidR="005C3AAA">
          <w:rPr>
            <w:noProof/>
            <w:webHidden/>
          </w:rPr>
        </w:r>
        <w:r w:rsidR="005C3AAA">
          <w:rPr>
            <w:noProof/>
            <w:webHidden/>
          </w:rPr>
          <w:fldChar w:fldCharType="separate"/>
        </w:r>
        <w:r w:rsidR="0081428A">
          <w:rPr>
            <w:noProof/>
            <w:webHidden/>
          </w:rPr>
          <w:t>4</w:t>
        </w:r>
        <w:r w:rsidR="005C3AAA">
          <w:rPr>
            <w:noProof/>
            <w:webHidden/>
          </w:rPr>
          <w:fldChar w:fldCharType="end"/>
        </w:r>
      </w:hyperlink>
    </w:p>
    <w:p w14:paraId="7B696E1F" w14:textId="53CE0A08" w:rsidR="005C3AAA" w:rsidRDefault="002E0573">
      <w:pPr>
        <w:pStyle w:val="Sommario2"/>
        <w:rPr>
          <w:rFonts w:asciiTheme="minorHAnsi" w:eastAsiaTheme="minorEastAsia" w:hAnsiTheme="minorHAnsi" w:cstheme="minorBidi"/>
          <w:noProof/>
          <w:sz w:val="22"/>
          <w:szCs w:val="22"/>
        </w:rPr>
      </w:pPr>
      <w:hyperlink w:anchor="_Toc179368645" w:history="1">
        <w:r w:rsidR="005C3AAA" w:rsidRPr="00D274CE">
          <w:rPr>
            <w:rStyle w:val="Collegamentoipertestuale"/>
            <w:rFonts w:ascii="Palatino Linotype" w:hAnsi="Palatino Linotype" w:cs="Arial"/>
            <w:b/>
            <w:noProof/>
          </w:rPr>
          <w:t>Art. 8. - Verifica di conformità</w:t>
        </w:r>
        <w:r w:rsidR="005C3AAA">
          <w:rPr>
            <w:noProof/>
            <w:webHidden/>
          </w:rPr>
          <w:tab/>
        </w:r>
        <w:r w:rsidR="005C3AAA">
          <w:rPr>
            <w:noProof/>
            <w:webHidden/>
          </w:rPr>
          <w:fldChar w:fldCharType="begin"/>
        </w:r>
        <w:r w:rsidR="005C3AAA">
          <w:rPr>
            <w:noProof/>
            <w:webHidden/>
          </w:rPr>
          <w:instrText xml:space="preserve"> PAGEREF _Toc179368645 \h </w:instrText>
        </w:r>
        <w:r w:rsidR="005C3AAA">
          <w:rPr>
            <w:noProof/>
            <w:webHidden/>
          </w:rPr>
        </w:r>
        <w:r w:rsidR="005C3AAA">
          <w:rPr>
            <w:noProof/>
            <w:webHidden/>
          </w:rPr>
          <w:fldChar w:fldCharType="separate"/>
        </w:r>
        <w:r w:rsidR="0081428A">
          <w:rPr>
            <w:noProof/>
            <w:webHidden/>
          </w:rPr>
          <w:t>4</w:t>
        </w:r>
        <w:r w:rsidR="005C3AAA">
          <w:rPr>
            <w:noProof/>
            <w:webHidden/>
          </w:rPr>
          <w:fldChar w:fldCharType="end"/>
        </w:r>
      </w:hyperlink>
    </w:p>
    <w:p w14:paraId="6FCA14C1" w14:textId="6869C212" w:rsidR="005C3AAA" w:rsidRDefault="002E0573">
      <w:pPr>
        <w:pStyle w:val="Sommario2"/>
        <w:rPr>
          <w:rFonts w:asciiTheme="minorHAnsi" w:eastAsiaTheme="minorEastAsia" w:hAnsiTheme="minorHAnsi" w:cstheme="minorBidi"/>
          <w:noProof/>
          <w:sz w:val="22"/>
          <w:szCs w:val="22"/>
        </w:rPr>
      </w:pPr>
      <w:hyperlink w:anchor="_Toc179368650" w:history="1">
        <w:r w:rsidR="005C3AAA" w:rsidRPr="00D274CE">
          <w:rPr>
            <w:rStyle w:val="Collegamentoipertestuale"/>
            <w:rFonts w:ascii="Palatino Linotype" w:hAnsi="Palatino Linotype" w:cs="Arial"/>
            <w:b/>
            <w:noProof/>
          </w:rPr>
          <w:t>Art. 9. - Penali</w:t>
        </w:r>
        <w:r w:rsidR="005C3AAA">
          <w:rPr>
            <w:noProof/>
            <w:webHidden/>
          </w:rPr>
          <w:tab/>
        </w:r>
        <w:r w:rsidR="005C3AAA">
          <w:rPr>
            <w:noProof/>
            <w:webHidden/>
          </w:rPr>
          <w:fldChar w:fldCharType="begin"/>
        </w:r>
        <w:r w:rsidR="005C3AAA">
          <w:rPr>
            <w:noProof/>
            <w:webHidden/>
          </w:rPr>
          <w:instrText xml:space="preserve"> PAGEREF _Toc179368650 \h </w:instrText>
        </w:r>
        <w:r w:rsidR="005C3AAA">
          <w:rPr>
            <w:noProof/>
            <w:webHidden/>
          </w:rPr>
        </w:r>
        <w:r w:rsidR="005C3AAA">
          <w:rPr>
            <w:noProof/>
            <w:webHidden/>
          </w:rPr>
          <w:fldChar w:fldCharType="separate"/>
        </w:r>
        <w:r w:rsidR="0081428A">
          <w:rPr>
            <w:noProof/>
            <w:webHidden/>
          </w:rPr>
          <w:t>5</w:t>
        </w:r>
        <w:r w:rsidR="005C3AAA">
          <w:rPr>
            <w:noProof/>
            <w:webHidden/>
          </w:rPr>
          <w:fldChar w:fldCharType="end"/>
        </w:r>
      </w:hyperlink>
    </w:p>
    <w:p w14:paraId="368B1B56" w14:textId="0D537753" w:rsidR="005C3AAA" w:rsidRDefault="002E0573">
      <w:pPr>
        <w:pStyle w:val="Sommario2"/>
        <w:rPr>
          <w:rFonts w:asciiTheme="minorHAnsi" w:eastAsiaTheme="minorEastAsia" w:hAnsiTheme="minorHAnsi" w:cstheme="minorBidi"/>
          <w:noProof/>
          <w:sz w:val="22"/>
          <w:szCs w:val="22"/>
        </w:rPr>
      </w:pPr>
      <w:hyperlink w:anchor="_Toc179368651" w:history="1">
        <w:r w:rsidR="005C3AAA" w:rsidRPr="00D274CE">
          <w:rPr>
            <w:rStyle w:val="Collegamentoipertestuale"/>
            <w:rFonts w:ascii="Palatino Linotype" w:hAnsi="Palatino Linotype" w:cs="Arial"/>
            <w:b/>
            <w:noProof/>
          </w:rPr>
          <w:t>Art. 10. - Risoluzione del contratto</w:t>
        </w:r>
        <w:r w:rsidR="005C3AAA">
          <w:rPr>
            <w:noProof/>
            <w:webHidden/>
          </w:rPr>
          <w:tab/>
        </w:r>
        <w:r w:rsidR="005C3AAA">
          <w:rPr>
            <w:noProof/>
            <w:webHidden/>
          </w:rPr>
          <w:fldChar w:fldCharType="begin"/>
        </w:r>
        <w:r w:rsidR="005C3AAA">
          <w:rPr>
            <w:noProof/>
            <w:webHidden/>
          </w:rPr>
          <w:instrText xml:space="preserve"> PAGEREF _Toc179368651 \h </w:instrText>
        </w:r>
        <w:r w:rsidR="005C3AAA">
          <w:rPr>
            <w:noProof/>
            <w:webHidden/>
          </w:rPr>
        </w:r>
        <w:r w:rsidR="005C3AAA">
          <w:rPr>
            <w:noProof/>
            <w:webHidden/>
          </w:rPr>
          <w:fldChar w:fldCharType="separate"/>
        </w:r>
        <w:r w:rsidR="0081428A">
          <w:rPr>
            <w:noProof/>
            <w:webHidden/>
          </w:rPr>
          <w:t>6</w:t>
        </w:r>
        <w:r w:rsidR="005C3AAA">
          <w:rPr>
            <w:noProof/>
            <w:webHidden/>
          </w:rPr>
          <w:fldChar w:fldCharType="end"/>
        </w:r>
      </w:hyperlink>
    </w:p>
    <w:p w14:paraId="11A48963" w14:textId="0F09BF13" w:rsidR="005C3AAA" w:rsidRDefault="002E0573">
      <w:pPr>
        <w:pStyle w:val="Sommario2"/>
        <w:rPr>
          <w:rFonts w:asciiTheme="minorHAnsi" w:eastAsiaTheme="minorEastAsia" w:hAnsiTheme="minorHAnsi" w:cstheme="minorBidi"/>
          <w:noProof/>
          <w:sz w:val="22"/>
          <w:szCs w:val="22"/>
        </w:rPr>
      </w:pPr>
      <w:hyperlink w:anchor="_Toc179368652" w:history="1">
        <w:r w:rsidR="005C3AAA" w:rsidRPr="00D274CE">
          <w:rPr>
            <w:rStyle w:val="Collegamentoipertestuale"/>
            <w:rFonts w:ascii="Palatino Linotype" w:hAnsi="Palatino Linotype" w:cs="Arial"/>
            <w:b/>
            <w:noProof/>
          </w:rPr>
          <w:t>Art. 11. - Fallimento e decesso</w:t>
        </w:r>
        <w:r w:rsidR="005C3AAA">
          <w:rPr>
            <w:noProof/>
            <w:webHidden/>
          </w:rPr>
          <w:tab/>
        </w:r>
        <w:r w:rsidR="005C3AAA">
          <w:rPr>
            <w:noProof/>
            <w:webHidden/>
          </w:rPr>
          <w:fldChar w:fldCharType="begin"/>
        </w:r>
        <w:r w:rsidR="005C3AAA">
          <w:rPr>
            <w:noProof/>
            <w:webHidden/>
          </w:rPr>
          <w:instrText xml:space="preserve"> PAGEREF _Toc179368652 \h </w:instrText>
        </w:r>
        <w:r w:rsidR="005C3AAA">
          <w:rPr>
            <w:noProof/>
            <w:webHidden/>
          </w:rPr>
        </w:r>
        <w:r w:rsidR="005C3AAA">
          <w:rPr>
            <w:noProof/>
            <w:webHidden/>
          </w:rPr>
          <w:fldChar w:fldCharType="separate"/>
        </w:r>
        <w:r w:rsidR="0081428A">
          <w:rPr>
            <w:noProof/>
            <w:webHidden/>
          </w:rPr>
          <w:t>7</w:t>
        </w:r>
        <w:r w:rsidR="005C3AAA">
          <w:rPr>
            <w:noProof/>
            <w:webHidden/>
          </w:rPr>
          <w:fldChar w:fldCharType="end"/>
        </w:r>
      </w:hyperlink>
    </w:p>
    <w:p w14:paraId="703757F4" w14:textId="410DA415" w:rsidR="005C3AAA" w:rsidRDefault="002E0573">
      <w:pPr>
        <w:pStyle w:val="Sommario2"/>
        <w:rPr>
          <w:rFonts w:asciiTheme="minorHAnsi" w:eastAsiaTheme="minorEastAsia" w:hAnsiTheme="minorHAnsi" w:cstheme="minorBidi"/>
          <w:noProof/>
          <w:sz w:val="22"/>
          <w:szCs w:val="22"/>
        </w:rPr>
      </w:pPr>
      <w:hyperlink w:anchor="_Toc179368653" w:history="1">
        <w:r w:rsidR="005C3AAA" w:rsidRPr="00D274CE">
          <w:rPr>
            <w:rStyle w:val="Collegamentoipertestuale"/>
            <w:rFonts w:ascii="Palatino Linotype" w:hAnsi="Palatino Linotype"/>
            <w:b/>
            <w:noProof/>
          </w:rPr>
          <w:t xml:space="preserve">Art. 12. - </w:t>
        </w:r>
        <w:r w:rsidR="005C3AAA" w:rsidRPr="00D274CE">
          <w:rPr>
            <w:rStyle w:val="Collegamentoipertestuale"/>
            <w:rFonts w:ascii="Palatino Linotype" w:hAnsi="Palatino Linotype"/>
            <w:b/>
            <w:bCs/>
            <w:noProof/>
          </w:rPr>
          <w:t>Modifica del contratto durante il periodo di efficacia</w:t>
        </w:r>
        <w:r w:rsidR="005C3AAA">
          <w:rPr>
            <w:noProof/>
            <w:webHidden/>
          </w:rPr>
          <w:tab/>
        </w:r>
        <w:r w:rsidR="005C3AAA">
          <w:rPr>
            <w:noProof/>
            <w:webHidden/>
          </w:rPr>
          <w:fldChar w:fldCharType="begin"/>
        </w:r>
        <w:r w:rsidR="005C3AAA">
          <w:rPr>
            <w:noProof/>
            <w:webHidden/>
          </w:rPr>
          <w:instrText xml:space="preserve"> PAGEREF _Toc179368653 \h </w:instrText>
        </w:r>
        <w:r w:rsidR="005C3AAA">
          <w:rPr>
            <w:noProof/>
            <w:webHidden/>
          </w:rPr>
        </w:r>
        <w:r w:rsidR="005C3AAA">
          <w:rPr>
            <w:noProof/>
            <w:webHidden/>
          </w:rPr>
          <w:fldChar w:fldCharType="separate"/>
        </w:r>
        <w:r w:rsidR="0081428A">
          <w:rPr>
            <w:noProof/>
            <w:webHidden/>
          </w:rPr>
          <w:t>7</w:t>
        </w:r>
        <w:r w:rsidR="005C3AAA">
          <w:rPr>
            <w:noProof/>
            <w:webHidden/>
          </w:rPr>
          <w:fldChar w:fldCharType="end"/>
        </w:r>
      </w:hyperlink>
    </w:p>
    <w:p w14:paraId="1636264D" w14:textId="508F7FE7" w:rsidR="005C3AAA" w:rsidRDefault="002E0573">
      <w:pPr>
        <w:pStyle w:val="Sommario2"/>
        <w:rPr>
          <w:rFonts w:asciiTheme="minorHAnsi" w:eastAsiaTheme="minorEastAsia" w:hAnsiTheme="minorHAnsi" w:cstheme="minorBidi"/>
          <w:noProof/>
          <w:sz w:val="22"/>
          <w:szCs w:val="22"/>
        </w:rPr>
      </w:pPr>
      <w:hyperlink w:anchor="_Toc179368654" w:history="1">
        <w:r w:rsidR="005C3AAA" w:rsidRPr="00D274CE">
          <w:rPr>
            <w:rStyle w:val="Collegamentoipertestuale"/>
            <w:rFonts w:ascii="Palatino Linotype" w:hAnsi="Palatino Linotype"/>
            <w:b/>
            <w:noProof/>
          </w:rPr>
          <w:t>Art. 13. - Recesso</w:t>
        </w:r>
        <w:r w:rsidR="005C3AAA">
          <w:rPr>
            <w:noProof/>
            <w:webHidden/>
          </w:rPr>
          <w:tab/>
        </w:r>
        <w:r w:rsidR="005C3AAA">
          <w:rPr>
            <w:noProof/>
            <w:webHidden/>
          </w:rPr>
          <w:fldChar w:fldCharType="begin"/>
        </w:r>
        <w:r w:rsidR="005C3AAA">
          <w:rPr>
            <w:noProof/>
            <w:webHidden/>
          </w:rPr>
          <w:instrText xml:space="preserve"> PAGEREF _Toc179368654 \h </w:instrText>
        </w:r>
        <w:r w:rsidR="005C3AAA">
          <w:rPr>
            <w:noProof/>
            <w:webHidden/>
          </w:rPr>
        </w:r>
        <w:r w:rsidR="005C3AAA">
          <w:rPr>
            <w:noProof/>
            <w:webHidden/>
          </w:rPr>
          <w:fldChar w:fldCharType="separate"/>
        </w:r>
        <w:r w:rsidR="0081428A">
          <w:rPr>
            <w:noProof/>
            <w:webHidden/>
          </w:rPr>
          <w:t>7</w:t>
        </w:r>
        <w:r w:rsidR="005C3AAA">
          <w:rPr>
            <w:noProof/>
            <w:webHidden/>
          </w:rPr>
          <w:fldChar w:fldCharType="end"/>
        </w:r>
      </w:hyperlink>
    </w:p>
    <w:p w14:paraId="366818C9" w14:textId="7D45AAB1" w:rsidR="005C3AAA" w:rsidRDefault="002E0573">
      <w:pPr>
        <w:pStyle w:val="Sommario2"/>
        <w:rPr>
          <w:rFonts w:asciiTheme="minorHAnsi" w:eastAsiaTheme="minorEastAsia" w:hAnsiTheme="minorHAnsi" w:cstheme="minorBidi"/>
          <w:noProof/>
          <w:sz w:val="22"/>
          <w:szCs w:val="22"/>
        </w:rPr>
      </w:pPr>
      <w:hyperlink w:anchor="_Toc179368655" w:history="1">
        <w:r w:rsidR="005C3AAA" w:rsidRPr="00D274CE">
          <w:rPr>
            <w:rStyle w:val="Collegamentoipertestuale"/>
            <w:rFonts w:ascii="Palatino Linotype" w:hAnsi="Palatino Linotype"/>
            <w:b/>
            <w:noProof/>
          </w:rPr>
          <w:t>Art. 14. - Subappalto</w:t>
        </w:r>
        <w:r w:rsidR="005C3AAA">
          <w:rPr>
            <w:noProof/>
            <w:webHidden/>
          </w:rPr>
          <w:tab/>
        </w:r>
        <w:r w:rsidR="005C3AAA">
          <w:rPr>
            <w:noProof/>
            <w:webHidden/>
          </w:rPr>
          <w:fldChar w:fldCharType="begin"/>
        </w:r>
        <w:r w:rsidR="005C3AAA">
          <w:rPr>
            <w:noProof/>
            <w:webHidden/>
          </w:rPr>
          <w:instrText xml:space="preserve"> PAGEREF _Toc179368655 \h </w:instrText>
        </w:r>
        <w:r w:rsidR="005C3AAA">
          <w:rPr>
            <w:noProof/>
            <w:webHidden/>
          </w:rPr>
        </w:r>
        <w:r w:rsidR="005C3AAA">
          <w:rPr>
            <w:noProof/>
            <w:webHidden/>
          </w:rPr>
          <w:fldChar w:fldCharType="separate"/>
        </w:r>
        <w:r w:rsidR="0081428A">
          <w:rPr>
            <w:noProof/>
            <w:webHidden/>
          </w:rPr>
          <w:t>7</w:t>
        </w:r>
        <w:r w:rsidR="005C3AAA">
          <w:rPr>
            <w:noProof/>
            <w:webHidden/>
          </w:rPr>
          <w:fldChar w:fldCharType="end"/>
        </w:r>
      </w:hyperlink>
    </w:p>
    <w:p w14:paraId="528BB56E" w14:textId="75F91597" w:rsidR="005C3AAA" w:rsidRDefault="002E0573">
      <w:pPr>
        <w:pStyle w:val="Sommario2"/>
        <w:rPr>
          <w:rFonts w:asciiTheme="minorHAnsi" w:eastAsiaTheme="minorEastAsia" w:hAnsiTheme="minorHAnsi" w:cstheme="minorBidi"/>
          <w:noProof/>
          <w:sz w:val="22"/>
          <w:szCs w:val="22"/>
        </w:rPr>
      </w:pPr>
      <w:hyperlink w:anchor="_Toc179368656" w:history="1">
        <w:r w:rsidR="005C3AAA" w:rsidRPr="00D274CE">
          <w:rPr>
            <w:rStyle w:val="Collegamentoipertestuale"/>
            <w:rFonts w:ascii="Palatino Linotype" w:hAnsi="Palatino Linotype"/>
            <w:b/>
            <w:noProof/>
          </w:rPr>
          <w:t>Art. 15. - Corrispettivi</w:t>
        </w:r>
        <w:r w:rsidR="005C3AAA">
          <w:rPr>
            <w:noProof/>
            <w:webHidden/>
          </w:rPr>
          <w:tab/>
        </w:r>
        <w:r w:rsidR="005C3AAA">
          <w:rPr>
            <w:noProof/>
            <w:webHidden/>
          </w:rPr>
          <w:fldChar w:fldCharType="begin"/>
        </w:r>
        <w:r w:rsidR="005C3AAA">
          <w:rPr>
            <w:noProof/>
            <w:webHidden/>
          </w:rPr>
          <w:instrText xml:space="preserve"> PAGEREF _Toc179368656 \h </w:instrText>
        </w:r>
        <w:r w:rsidR="005C3AAA">
          <w:rPr>
            <w:noProof/>
            <w:webHidden/>
          </w:rPr>
        </w:r>
        <w:r w:rsidR="005C3AAA">
          <w:rPr>
            <w:noProof/>
            <w:webHidden/>
          </w:rPr>
          <w:fldChar w:fldCharType="separate"/>
        </w:r>
        <w:r w:rsidR="0081428A">
          <w:rPr>
            <w:noProof/>
            <w:webHidden/>
          </w:rPr>
          <w:t>8</w:t>
        </w:r>
        <w:r w:rsidR="005C3AAA">
          <w:rPr>
            <w:noProof/>
            <w:webHidden/>
          </w:rPr>
          <w:fldChar w:fldCharType="end"/>
        </w:r>
      </w:hyperlink>
    </w:p>
    <w:p w14:paraId="54BC11B4" w14:textId="70D0CD01" w:rsidR="005C3AAA" w:rsidRDefault="002E0573">
      <w:pPr>
        <w:pStyle w:val="Sommario2"/>
        <w:rPr>
          <w:rFonts w:asciiTheme="minorHAnsi" w:eastAsiaTheme="minorEastAsia" w:hAnsiTheme="minorHAnsi" w:cstheme="minorBidi"/>
          <w:noProof/>
          <w:sz w:val="22"/>
          <w:szCs w:val="22"/>
        </w:rPr>
      </w:pPr>
      <w:hyperlink w:anchor="_Toc179368657" w:history="1">
        <w:r w:rsidR="005C3AAA" w:rsidRPr="00D274CE">
          <w:rPr>
            <w:rStyle w:val="Collegamentoipertestuale"/>
            <w:rFonts w:ascii="Palatino Linotype" w:hAnsi="Palatino Linotype"/>
            <w:b/>
            <w:noProof/>
          </w:rPr>
          <w:t xml:space="preserve">Art. 16. - </w:t>
        </w:r>
        <w:r w:rsidR="005C3AAA" w:rsidRPr="00D274CE">
          <w:rPr>
            <w:rStyle w:val="Collegamentoipertestuale"/>
            <w:rFonts w:ascii="Palatino Linotype" w:hAnsi="Palatino Linotype"/>
            <w:b/>
            <w:bCs/>
            <w:noProof/>
          </w:rPr>
          <w:t>Fatturazione e pagamenti</w:t>
        </w:r>
        <w:r w:rsidR="005C3AAA">
          <w:rPr>
            <w:noProof/>
            <w:webHidden/>
          </w:rPr>
          <w:tab/>
        </w:r>
        <w:r w:rsidR="005C3AAA">
          <w:rPr>
            <w:noProof/>
            <w:webHidden/>
          </w:rPr>
          <w:fldChar w:fldCharType="begin"/>
        </w:r>
        <w:r w:rsidR="005C3AAA">
          <w:rPr>
            <w:noProof/>
            <w:webHidden/>
          </w:rPr>
          <w:instrText xml:space="preserve"> PAGEREF _Toc179368657 \h </w:instrText>
        </w:r>
        <w:r w:rsidR="005C3AAA">
          <w:rPr>
            <w:noProof/>
            <w:webHidden/>
          </w:rPr>
        </w:r>
        <w:r w:rsidR="005C3AAA">
          <w:rPr>
            <w:noProof/>
            <w:webHidden/>
          </w:rPr>
          <w:fldChar w:fldCharType="separate"/>
        </w:r>
        <w:r w:rsidR="0081428A">
          <w:rPr>
            <w:noProof/>
            <w:webHidden/>
          </w:rPr>
          <w:t>8</w:t>
        </w:r>
        <w:r w:rsidR="005C3AAA">
          <w:rPr>
            <w:noProof/>
            <w:webHidden/>
          </w:rPr>
          <w:fldChar w:fldCharType="end"/>
        </w:r>
      </w:hyperlink>
    </w:p>
    <w:p w14:paraId="4E0010F0" w14:textId="0EFA24E5" w:rsidR="005C3AAA" w:rsidRDefault="002E0573">
      <w:pPr>
        <w:pStyle w:val="Sommario2"/>
        <w:rPr>
          <w:rFonts w:asciiTheme="minorHAnsi" w:eastAsiaTheme="minorEastAsia" w:hAnsiTheme="minorHAnsi" w:cstheme="minorBidi"/>
          <w:noProof/>
          <w:sz w:val="22"/>
          <w:szCs w:val="22"/>
        </w:rPr>
      </w:pPr>
      <w:hyperlink w:anchor="_Toc179368658" w:history="1">
        <w:r w:rsidR="005C3AAA" w:rsidRPr="00D274CE">
          <w:rPr>
            <w:rStyle w:val="Collegamentoipertestuale"/>
            <w:rFonts w:ascii="Palatino Linotype" w:hAnsi="Palatino Linotype"/>
            <w:b/>
            <w:noProof/>
          </w:rPr>
          <w:t>Art. 17. - Tracciabilità dei flussi finanziari</w:t>
        </w:r>
        <w:r w:rsidR="005C3AAA">
          <w:rPr>
            <w:noProof/>
            <w:webHidden/>
          </w:rPr>
          <w:tab/>
        </w:r>
        <w:r w:rsidR="005C3AAA">
          <w:rPr>
            <w:noProof/>
            <w:webHidden/>
          </w:rPr>
          <w:fldChar w:fldCharType="begin"/>
        </w:r>
        <w:r w:rsidR="005C3AAA">
          <w:rPr>
            <w:noProof/>
            <w:webHidden/>
          </w:rPr>
          <w:instrText xml:space="preserve"> PAGEREF _Toc179368658 \h </w:instrText>
        </w:r>
        <w:r w:rsidR="005C3AAA">
          <w:rPr>
            <w:noProof/>
            <w:webHidden/>
          </w:rPr>
        </w:r>
        <w:r w:rsidR="005C3AAA">
          <w:rPr>
            <w:noProof/>
            <w:webHidden/>
          </w:rPr>
          <w:fldChar w:fldCharType="separate"/>
        </w:r>
        <w:r w:rsidR="0081428A">
          <w:rPr>
            <w:noProof/>
            <w:webHidden/>
          </w:rPr>
          <w:t>9</w:t>
        </w:r>
        <w:r w:rsidR="005C3AAA">
          <w:rPr>
            <w:noProof/>
            <w:webHidden/>
          </w:rPr>
          <w:fldChar w:fldCharType="end"/>
        </w:r>
      </w:hyperlink>
    </w:p>
    <w:p w14:paraId="7396AC43" w14:textId="40D009AA" w:rsidR="005C3AAA" w:rsidRDefault="002E0573">
      <w:pPr>
        <w:pStyle w:val="Sommario2"/>
        <w:rPr>
          <w:rFonts w:asciiTheme="minorHAnsi" w:eastAsiaTheme="minorEastAsia" w:hAnsiTheme="minorHAnsi" w:cstheme="minorBidi"/>
          <w:noProof/>
          <w:sz w:val="22"/>
          <w:szCs w:val="22"/>
        </w:rPr>
      </w:pPr>
      <w:hyperlink w:anchor="_Toc179368659" w:history="1">
        <w:r w:rsidR="005C3AAA" w:rsidRPr="00D274CE">
          <w:rPr>
            <w:rStyle w:val="Collegamentoipertestuale"/>
            <w:rFonts w:ascii="Palatino Linotype" w:hAnsi="Palatino Linotype"/>
            <w:b/>
            <w:noProof/>
          </w:rPr>
          <w:t>Art. 18. - Garanzia definitiva</w:t>
        </w:r>
        <w:r w:rsidR="005C3AAA">
          <w:rPr>
            <w:noProof/>
            <w:webHidden/>
          </w:rPr>
          <w:tab/>
        </w:r>
        <w:r w:rsidR="005C3AAA">
          <w:rPr>
            <w:noProof/>
            <w:webHidden/>
          </w:rPr>
          <w:fldChar w:fldCharType="begin"/>
        </w:r>
        <w:r w:rsidR="005C3AAA">
          <w:rPr>
            <w:noProof/>
            <w:webHidden/>
          </w:rPr>
          <w:instrText xml:space="preserve"> PAGEREF _Toc179368659 \h </w:instrText>
        </w:r>
        <w:r w:rsidR="005C3AAA">
          <w:rPr>
            <w:noProof/>
            <w:webHidden/>
          </w:rPr>
        </w:r>
        <w:r w:rsidR="005C3AAA">
          <w:rPr>
            <w:noProof/>
            <w:webHidden/>
          </w:rPr>
          <w:fldChar w:fldCharType="separate"/>
        </w:r>
        <w:r w:rsidR="0081428A">
          <w:rPr>
            <w:noProof/>
            <w:webHidden/>
          </w:rPr>
          <w:t>9</w:t>
        </w:r>
        <w:r w:rsidR="005C3AAA">
          <w:rPr>
            <w:noProof/>
            <w:webHidden/>
          </w:rPr>
          <w:fldChar w:fldCharType="end"/>
        </w:r>
      </w:hyperlink>
    </w:p>
    <w:p w14:paraId="765B87D0" w14:textId="58AE9F24" w:rsidR="005C3AAA" w:rsidRDefault="002E0573">
      <w:pPr>
        <w:pStyle w:val="Sommario2"/>
        <w:rPr>
          <w:rFonts w:asciiTheme="minorHAnsi" w:eastAsiaTheme="minorEastAsia" w:hAnsiTheme="minorHAnsi" w:cstheme="minorBidi"/>
          <w:noProof/>
          <w:sz w:val="22"/>
          <w:szCs w:val="22"/>
        </w:rPr>
      </w:pPr>
      <w:hyperlink w:anchor="_Toc179368660" w:history="1">
        <w:r w:rsidR="005C3AAA" w:rsidRPr="00D274CE">
          <w:rPr>
            <w:rStyle w:val="Collegamentoipertestuale"/>
            <w:rFonts w:ascii="Palatino Linotype" w:hAnsi="Palatino Linotype"/>
            <w:b/>
            <w:noProof/>
          </w:rPr>
          <w:t>Art. 19. - Spese, stipula e registrazione del contratto</w:t>
        </w:r>
        <w:r w:rsidR="005C3AAA">
          <w:rPr>
            <w:noProof/>
            <w:webHidden/>
          </w:rPr>
          <w:tab/>
        </w:r>
        <w:r w:rsidR="005C3AAA">
          <w:rPr>
            <w:noProof/>
            <w:webHidden/>
          </w:rPr>
          <w:fldChar w:fldCharType="begin"/>
        </w:r>
        <w:r w:rsidR="005C3AAA">
          <w:rPr>
            <w:noProof/>
            <w:webHidden/>
          </w:rPr>
          <w:instrText xml:space="preserve"> PAGEREF _Toc179368660 \h </w:instrText>
        </w:r>
        <w:r w:rsidR="005C3AAA">
          <w:rPr>
            <w:noProof/>
            <w:webHidden/>
          </w:rPr>
        </w:r>
        <w:r w:rsidR="005C3AAA">
          <w:rPr>
            <w:noProof/>
            <w:webHidden/>
          </w:rPr>
          <w:fldChar w:fldCharType="separate"/>
        </w:r>
        <w:r w:rsidR="0081428A">
          <w:rPr>
            <w:noProof/>
            <w:webHidden/>
          </w:rPr>
          <w:t>10</w:t>
        </w:r>
        <w:r w:rsidR="005C3AAA">
          <w:rPr>
            <w:noProof/>
            <w:webHidden/>
          </w:rPr>
          <w:fldChar w:fldCharType="end"/>
        </w:r>
      </w:hyperlink>
    </w:p>
    <w:p w14:paraId="307631F8" w14:textId="569EA238" w:rsidR="005C3AAA" w:rsidRDefault="002E0573">
      <w:pPr>
        <w:pStyle w:val="Sommario2"/>
        <w:rPr>
          <w:rFonts w:asciiTheme="minorHAnsi" w:eastAsiaTheme="minorEastAsia" w:hAnsiTheme="minorHAnsi" w:cstheme="minorBidi"/>
          <w:noProof/>
          <w:sz w:val="22"/>
          <w:szCs w:val="22"/>
        </w:rPr>
      </w:pPr>
      <w:hyperlink w:anchor="_Toc179368661" w:history="1">
        <w:r w:rsidR="005C3AAA" w:rsidRPr="00D274CE">
          <w:rPr>
            <w:rStyle w:val="Collegamentoipertestuale"/>
            <w:rFonts w:ascii="Palatino Linotype" w:hAnsi="Palatino Linotype"/>
            <w:b/>
            <w:noProof/>
          </w:rPr>
          <w:t>Art. 20. - Controversie</w:t>
        </w:r>
        <w:r w:rsidR="005C3AAA">
          <w:rPr>
            <w:noProof/>
            <w:webHidden/>
          </w:rPr>
          <w:tab/>
        </w:r>
        <w:r w:rsidR="005C3AAA">
          <w:rPr>
            <w:noProof/>
            <w:webHidden/>
          </w:rPr>
          <w:fldChar w:fldCharType="begin"/>
        </w:r>
        <w:r w:rsidR="005C3AAA">
          <w:rPr>
            <w:noProof/>
            <w:webHidden/>
          </w:rPr>
          <w:instrText xml:space="preserve"> PAGEREF _Toc179368661 \h </w:instrText>
        </w:r>
        <w:r w:rsidR="005C3AAA">
          <w:rPr>
            <w:noProof/>
            <w:webHidden/>
          </w:rPr>
        </w:r>
        <w:r w:rsidR="005C3AAA">
          <w:rPr>
            <w:noProof/>
            <w:webHidden/>
          </w:rPr>
          <w:fldChar w:fldCharType="separate"/>
        </w:r>
        <w:r w:rsidR="0081428A">
          <w:rPr>
            <w:noProof/>
            <w:webHidden/>
          </w:rPr>
          <w:t>10</w:t>
        </w:r>
        <w:r w:rsidR="005C3AAA">
          <w:rPr>
            <w:noProof/>
            <w:webHidden/>
          </w:rPr>
          <w:fldChar w:fldCharType="end"/>
        </w:r>
      </w:hyperlink>
    </w:p>
    <w:p w14:paraId="4167D73A" w14:textId="187CA55C" w:rsidR="005C3AAA" w:rsidRDefault="002E0573">
      <w:pPr>
        <w:pStyle w:val="Sommario2"/>
        <w:rPr>
          <w:rFonts w:asciiTheme="minorHAnsi" w:eastAsiaTheme="minorEastAsia" w:hAnsiTheme="minorHAnsi" w:cstheme="minorBidi"/>
          <w:noProof/>
          <w:sz w:val="22"/>
          <w:szCs w:val="22"/>
        </w:rPr>
      </w:pPr>
      <w:hyperlink w:anchor="_Toc179368662" w:history="1">
        <w:r w:rsidR="005C3AAA" w:rsidRPr="00D274CE">
          <w:rPr>
            <w:rStyle w:val="Collegamentoipertestuale"/>
            <w:rFonts w:ascii="Palatino Linotype" w:hAnsi="Palatino Linotype"/>
            <w:b/>
            <w:noProof/>
          </w:rPr>
          <w:t>Art. 21. - Trattamento dei Dati Personali e Privacy</w:t>
        </w:r>
        <w:r w:rsidR="005C3AAA">
          <w:rPr>
            <w:noProof/>
            <w:webHidden/>
          </w:rPr>
          <w:tab/>
        </w:r>
        <w:r w:rsidR="005C3AAA">
          <w:rPr>
            <w:noProof/>
            <w:webHidden/>
          </w:rPr>
          <w:fldChar w:fldCharType="begin"/>
        </w:r>
        <w:r w:rsidR="005C3AAA">
          <w:rPr>
            <w:noProof/>
            <w:webHidden/>
          </w:rPr>
          <w:instrText xml:space="preserve"> PAGEREF _Toc179368662 \h </w:instrText>
        </w:r>
        <w:r w:rsidR="005C3AAA">
          <w:rPr>
            <w:noProof/>
            <w:webHidden/>
          </w:rPr>
        </w:r>
        <w:r w:rsidR="005C3AAA">
          <w:rPr>
            <w:noProof/>
            <w:webHidden/>
          </w:rPr>
          <w:fldChar w:fldCharType="separate"/>
        </w:r>
        <w:r w:rsidR="0081428A">
          <w:rPr>
            <w:noProof/>
            <w:webHidden/>
          </w:rPr>
          <w:t>11</w:t>
        </w:r>
        <w:r w:rsidR="005C3AAA">
          <w:rPr>
            <w:noProof/>
            <w:webHidden/>
          </w:rPr>
          <w:fldChar w:fldCharType="end"/>
        </w:r>
      </w:hyperlink>
    </w:p>
    <w:p w14:paraId="47B8A7A2" w14:textId="3E12B4A6" w:rsidR="005C3AAA" w:rsidRDefault="002E0573">
      <w:pPr>
        <w:pStyle w:val="Sommario2"/>
        <w:rPr>
          <w:rFonts w:asciiTheme="minorHAnsi" w:eastAsiaTheme="minorEastAsia" w:hAnsiTheme="minorHAnsi" w:cstheme="minorBidi"/>
          <w:noProof/>
          <w:sz w:val="22"/>
          <w:szCs w:val="22"/>
        </w:rPr>
      </w:pPr>
      <w:hyperlink w:anchor="_Toc179368663" w:history="1">
        <w:r w:rsidR="005C3AAA" w:rsidRPr="00D274CE">
          <w:rPr>
            <w:rStyle w:val="Collegamentoipertestuale"/>
            <w:rFonts w:ascii="Palatino Linotype" w:hAnsi="Palatino Linotype"/>
            <w:b/>
            <w:noProof/>
          </w:rPr>
          <w:t xml:space="preserve">Art. 22. - </w:t>
        </w:r>
        <w:r w:rsidR="005C3AAA" w:rsidRPr="00D274CE">
          <w:rPr>
            <w:rStyle w:val="Collegamentoipertestuale"/>
            <w:rFonts w:ascii="Palatino Linotype" w:hAnsi="Palatino Linotype"/>
            <w:b/>
            <w:bCs/>
            <w:noProof/>
          </w:rPr>
          <w:t>Norme di rinvio</w:t>
        </w:r>
        <w:r w:rsidR="005C3AAA">
          <w:rPr>
            <w:noProof/>
            <w:webHidden/>
          </w:rPr>
          <w:tab/>
        </w:r>
        <w:r w:rsidR="005C3AAA">
          <w:rPr>
            <w:noProof/>
            <w:webHidden/>
          </w:rPr>
          <w:fldChar w:fldCharType="begin"/>
        </w:r>
        <w:r w:rsidR="005C3AAA">
          <w:rPr>
            <w:noProof/>
            <w:webHidden/>
          </w:rPr>
          <w:instrText xml:space="preserve"> PAGEREF _Toc179368663 \h </w:instrText>
        </w:r>
        <w:r w:rsidR="005C3AAA">
          <w:rPr>
            <w:noProof/>
            <w:webHidden/>
          </w:rPr>
        </w:r>
        <w:r w:rsidR="005C3AAA">
          <w:rPr>
            <w:noProof/>
            <w:webHidden/>
          </w:rPr>
          <w:fldChar w:fldCharType="separate"/>
        </w:r>
        <w:r w:rsidR="0081428A">
          <w:rPr>
            <w:noProof/>
            <w:webHidden/>
          </w:rPr>
          <w:t>11</w:t>
        </w:r>
        <w:r w:rsidR="005C3AAA">
          <w:rPr>
            <w:noProof/>
            <w:webHidden/>
          </w:rPr>
          <w:fldChar w:fldCharType="end"/>
        </w:r>
      </w:hyperlink>
    </w:p>
    <w:p w14:paraId="13020ABA" w14:textId="41AFBF19"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5" w:name="_Toc470162808"/>
      <w:bookmarkStart w:id="16" w:name="_Toc446076593"/>
      <w:bookmarkEnd w:id="0"/>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7" w:name="_Toc179368637"/>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7"/>
    </w:p>
    <w:p w14:paraId="67246187" w14:textId="29ED1FE0" w:rsidR="00214BBA" w:rsidRDefault="00FE6FE6" w:rsidP="00214BBA">
      <w:pPr>
        <w:spacing w:after="0"/>
        <w:jc w:val="both"/>
        <w:rPr>
          <w:rFonts w:ascii="Palatino Linotype" w:hAnsi="Palatino Linotype"/>
          <w:b/>
          <w:bCs/>
          <w:sz w:val="20"/>
          <w:szCs w:val="20"/>
          <w:lang w:eastAsia="ar-SA"/>
        </w:rPr>
      </w:pPr>
      <w:r w:rsidRPr="00D354BA">
        <w:rPr>
          <w:rFonts w:ascii="Palatino Linotype" w:hAnsi="Palatino Linotype"/>
          <w:sz w:val="20"/>
          <w:szCs w:val="20"/>
        </w:rPr>
        <w:t xml:space="preserve">L’appalto consiste nell’affidamento </w:t>
      </w:r>
      <w:r w:rsidR="00D352D9">
        <w:rPr>
          <w:rFonts w:ascii="Palatino Linotype" w:hAnsi="Palatino Linotype"/>
          <w:sz w:val="20"/>
          <w:szCs w:val="20"/>
        </w:rPr>
        <w:t xml:space="preserve">dell’espletamento del </w:t>
      </w:r>
      <w:r w:rsidR="001B1A24" w:rsidRPr="001B1A24">
        <w:rPr>
          <w:rFonts w:ascii="Palatino Linotype" w:hAnsi="Palatino Linotype"/>
          <w:sz w:val="20"/>
          <w:szCs w:val="20"/>
        </w:rPr>
        <w:t>“</w:t>
      </w:r>
      <w:r w:rsidR="0024556B" w:rsidRPr="0024556B">
        <w:rPr>
          <w:rFonts w:ascii="Palatino Linotype" w:hAnsi="Palatino Linotype"/>
          <w:sz w:val="20"/>
          <w:szCs w:val="20"/>
        </w:rPr>
        <w:t xml:space="preserve">Master </w:t>
      </w:r>
      <w:r w:rsidR="005E1FD9">
        <w:rPr>
          <w:rFonts w:ascii="Palatino Linotype" w:hAnsi="Palatino Linotype"/>
          <w:sz w:val="20"/>
          <w:szCs w:val="20"/>
        </w:rPr>
        <w:t xml:space="preserve">sincrono </w:t>
      </w:r>
      <w:r w:rsidR="0024556B" w:rsidRPr="0024556B">
        <w:rPr>
          <w:rFonts w:ascii="Palatino Linotype" w:hAnsi="Palatino Linotype"/>
          <w:sz w:val="20"/>
          <w:szCs w:val="20"/>
        </w:rPr>
        <w:t>in Sessuologia Clinica</w:t>
      </w:r>
      <w:r w:rsidR="001B1A24" w:rsidRPr="001B1A24">
        <w:rPr>
          <w:rFonts w:ascii="Palatino Linotype" w:hAnsi="Palatino Linotype"/>
          <w:sz w:val="20"/>
          <w:szCs w:val="20"/>
        </w:rPr>
        <w:t xml:space="preserve">” </w:t>
      </w:r>
      <w:r w:rsidR="00D352D9" w:rsidRPr="001B1A24">
        <w:rPr>
          <w:rFonts w:ascii="Palatino Linotype" w:hAnsi="Palatino Linotype"/>
          <w:sz w:val="20"/>
          <w:szCs w:val="20"/>
        </w:rPr>
        <w:t>per</w:t>
      </w:r>
      <w:r w:rsidR="001B1A24" w:rsidRPr="001B1A24">
        <w:rPr>
          <w:rFonts w:ascii="Palatino Linotype" w:hAnsi="Palatino Linotype"/>
          <w:sz w:val="20"/>
          <w:szCs w:val="20"/>
        </w:rPr>
        <w:t xml:space="preserve"> </w:t>
      </w:r>
      <w:r w:rsidR="00EB4059">
        <w:rPr>
          <w:rFonts w:ascii="Palatino Linotype" w:hAnsi="Palatino Linotype"/>
          <w:sz w:val="20"/>
          <w:szCs w:val="20"/>
        </w:rPr>
        <w:t xml:space="preserve">10 partecipanti paganti </w:t>
      </w:r>
      <w:r w:rsidR="00EB4059" w:rsidRPr="002E0573">
        <w:rPr>
          <w:rFonts w:ascii="Palatino Linotype" w:hAnsi="Palatino Linotype"/>
          <w:sz w:val="20"/>
          <w:szCs w:val="20"/>
        </w:rPr>
        <w:t>+ 3 omaggio</w:t>
      </w:r>
      <w:r w:rsidR="00214BBA" w:rsidRPr="002E0573">
        <w:rPr>
          <w:rFonts w:ascii="Palatino Linotype" w:hAnsi="Palatino Linotype"/>
          <w:b/>
          <w:bCs/>
          <w:sz w:val="20"/>
          <w:szCs w:val="20"/>
          <w:lang w:eastAsia="ar-SA"/>
        </w:rPr>
        <w:t>.</w:t>
      </w:r>
      <w:bookmarkStart w:id="18" w:name="_GoBack"/>
      <w:bookmarkEnd w:id="18"/>
    </w:p>
    <w:p w14:paraId="4BCC141B" w14:textId="1D31B734" w:rsidR="00E748DA" w:rsidRDefault="00E748DA" w:rsidP="00E748DA">
      <w:pPr>
        <w:spacing w:after="0"/>
        <w:jc w:val="both"/>
        <w:rPr>
          <w:rFonts w:ascii="Palatino Linotype" w:hAnsi="Palatino Linotype"/>
          <w:sz w:val="20"/>
          <w:szCs w:val="20"/>
        </w:rPr>
      </w:pPr>
    </w:p>
    <w:p w14:paraId="13EE9220" w14:textId="61C54114" w:rsidR="00EE28FC" w:rsidRPr="00D26496"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9" w:name="_Toc179368638"/>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5"/>
      <w:r w:rsidR="009A165C" w:rsidRPr="00D26496">
        <w:rPr>
          <w:rFonts w:ascii="Palatino Linotype" w:eastAsia="Times New Roman" w:hAnsi="Palatino Linotype" w:cs="Arial"/>
          <w:b/>
          <w:sz w:val="20"/>
          <w:szCs w:val="20"/>
          <w:u w:val="single"/>
          <w:lang w:eastAsia="it-IT"/>
        </w:rPr>
        <w:t>Descrizione del</w:t>
      </w:r>
      <w:r w:rsidR="00D05731">
        <w:rPr>
          <w:rFonts w:ascii="Palatino Linotype" w:eastAsia="Times New Roman" w:hAnsi="Palatino Linotype" w:cs="Arial"/>
          <w:b/>
          <w:sz w:val="20"/>
          <w:szCs w:val="20"/>
          <w:u w:val="single"/>
          <w:lang w:eastAsia="it-IT"/>
        </w:rPr>
        <w:t xml:space="preserve"> servizio </w:t>
      </w:r>
      <w:r w:rsidR="008C2CCD">
        <w:rPr>
          <w:rFonts w:ascii="Palatino Linotype" w:eastAsia="Times New Roman" w:hAnsi="Palatino Linotype" w:cs="Arial"/>
          <w:b/>
          <w:sz w:val="20"/>
          <w:szCs w:val="20"/>
          <w:u w:val="single"/>
          <w:lang w:eastAsia="it-IT"/>
        </w:rPr>
        <w:t>oggetto dell’appalto</w:t>
      </w:r>
      <w:bookmarkEnd w:id="19"/>
    </w:p>
    <w:bookmarkEnd w:id="16"/>
    <w:p w14:paraId="22D29938" w14:textId="292C2C99" w:rsidR="005E1FD9" w:rsidRDefault="005E1FD9" w:rsidP="005E1FD9">
      <w:pPr>
        <w:widowControl w:val="0"/>
        <w:tabs>
          <w:tab w:val="left" w:pos="142"/>
        </w:tabs>
        <w:ind w:right="851"/>
        <w:jc w:val="both"/>
        <w:rPr>
          <w:rFonts w:ascii="Garamond" w:hAnsi="Garamond"/>
        </w:rPr>
      </w:pPr>
      <w:r w:rsidRPr="00DE76BD">
        <w:rPr>
          <w:rFonts w:ascii="Garamond" w:hAnsi="Garamond"/>
        </w:rPr>
        <w:t>Il Master sincrono in Sessuologia Clinica di è artico</w:t>
      </w:r>
      <w:r w:rsidR="009166BE">
        <w:rPr>
          <w:rFonts w:ascii="Garamond" w:hAnsi="Garamond"/>
        </w:rPr>
        <w:t>lato in 3 moduli specialistici:</w:t>
      </w:r>
    </w:p>
    <w:p w14:paraId="6AA671BC" w14:textId="362CC854" w:rsidR="009166BE" w:rsidRPr="009166BE" w:rsidRDefault="009166BE" w:rsidP="009166BE">
      <w:pPr>
        <w:pStyle w:val="Paragrafoelenco"/>
        <w:widowControl w:val="0"/>
        <w:numPr>
          <w:ilvl w:val="0"/>
          <w:numId w:val="32"/>
        </w:numPr>
        <w:tabs>
          <w:tab w:val="left" w:pos="142"/>
        </w:tabs>
        <w:ind w:right="851"/>
        <w:jc w:val="both"/>
        <w:rPr>
          <w:rFonts w:ascii="Garamond" w:hAnsi="Garamond"/>
        </w:rPr>
      </w:pPr>
      <w:r w:rsidRPr="009166BE">
        <w:rPr>
          <w:rFonts w:ascii="Garamond" w:hAnsi="Garamond"/>
        </w:rPr>
        <w:t>MODULO A - 50 ECM</w:t>
      </w:r>
      <w:r>
        <w:rPr>
          <w:rFonts w:ascii="Garamond" w:hAnsi="Garamond"/>
        </w:rPr>
        <w:t>;</w:t>
      </w:r>
      <w:r w:rsidRPr="009166BE">
        <w:rPr>
          <w:rFonts w:ascii="Garamond" w:hAnsi="Garamond"/>
        </w:rPr>
        <w:t xml:space="preserve"> </w:t>
      </w:r>
    </w:p>
    <w:p w14:paraId="0E663B27" w14:textId="343BE52A" w:rsidR="009166BE" w:rsidRPr="009166BE" w:rsidRDefault="009166BE" w:rsidP="009166BE">
      <w:pPr>
        <w:pStyle w:val="Paragrafoelenco"/>
        <w:widowControl w:val="0"/>
        <w:numPr>
          <w:ilvl w:val="0"/>
          <w:numId w:val="32"/>
        </w:numPr>
        <w:tabs>
          <w:tab w:val="left" w:pos="142"/>
        </w:tabs>
        <w:ind w:right="851"/>
        <w:jc w:val="both"/>
        <w:rPr>
          <w:rFonts w:ascii="Garamond" w:hAnsi="Garamond"/>
        </w:rPr>
      </w:pPr>
      <w:r w:rsidRPr="009166BE">
        <w:rPr>
          <w:rFonts w:ascii="Garamond" w:hAnsi="Garamond"/>
        </w:rPr>
        <w:t>MODULO B - 50 ECM</w:t>
      </w:r>
      <w:r>
        <w:rPr>
          <w:rFonts w:ascii="Garamond" w:hAnsi="Garamond"/>
        </w:rPr>
        <w:t>;</w:t>
      </w:r>
      <w:r w:rsidRPr="009166BE">
        <w:rPr>
          <w:rFonts w:ascii="Garamond" w:hAnsi="Garamond"/>
        </w:rPr>
        <w:t xml:space="preserve"> </w:t>
      </w:r>
    </w:p>
    <w:p w14:paraId="1EB7A23B" w14:textId="49444761" w:rsidR="009166BE" w:rsidRPr="009166BE" w:rsidRDefault="009166BE" w:rsidP="009166BE">
      <w:pPr>
        <w:pStyle w:val="Paragrafoelenco"/>
        <w:widowControl w:val="0"/>
        <w:numPr>
          <w:ilvl w:val="0"/>
          <w:numId w:val="32"/>
        </w:numPr>
        <w:tabs>
          <w:tab w:val="left" w:pos="142"/>
        </w:tabs>
        <w:ind w:right="851"/>
        <w:jc w:val="both"/>
        <w:rPr>
          <w:rFonts w:ascii="Garamond" w:hAnsi="Garamond"/>
        </w:rPr>
      </w:pPr>
      <w:r w:rsidRPr="009166BE">
        <w:rPr>
          <w:rFonts w:ascii="Garamond" w:hAnsi="Garamond"/>
        </w:rPr>
        <w:t>MODULO C - 50 ECM</w:t>
      </w:r>
      <w:r>
        <w:rPr>
          <w:rFonts w:ascii="Garamond" w:hAnsi="Garamond"/>
        </w:rPr>
        <w:t>.</w:t>
      </w:r>
    </w:p>
    <w:p w14:paraId="044CBA9C" w14:textId="1637A61E" w:rsidR="005E1FD9" w:rsidRDefault="005E1FD9" w:rsidP="009166BE">
      <w:pPr>
        <w:widowControl w:val="0"/>
        <w:tabs>
          <w:tab w:val="left" w:pos="142"/>
        </w:tabs>
        <w:ind w:right="-1"/>
        <w:jc w:val="both"/>
        <w:rPr>
          <w:rFonts w:ascii="Garamond" w:hAnsi="Garamond"/>
        </w:rPr>
      </w:pPr>
      <w:r w:rsidRPr="00DE76BD">
        <w:rPr>
          <w:rFonts w:ascii="Garamond" w:hAnsi="Garamond"/>
        </w:rPr>
        <w:t xml:space="preserve">Il </w:t>
      </w:r>
      <w:r w:rsidRPr="009166BE">
        <w:rPr>
          <w:rFonts w:ascii="Garamond" w:hAnsi="Garamond"/>
          <w:b/>
          <w:bCs/>
        </w:rPr>
        <w:t>Modulo A</w:t>
      </w:r>
      <w:r w:rsidRPr="00DE76BD">
        <w:rPr>
          <w:rFonts w:ascii="Garamond" w:hAnsi="Garamond"/>
          <w:bCs/>
        </w:rPr>
        <w:t xml:space="preserve"> </w:t>
      </w:r>
      <w:r w:rsidRPr="00DE76BD">
        <w:rPr>
          <w:rFonts w:ascii="Garamond" w:hAnsi="Garamond"/>
        </w:rPr>
        <w:t>offre una base completa sul comportamento s</w:t>
      </w:r>
      <w:r w:rsidR="00DE76BD" w:rsidRPr="00DE76BD">
        <w:rPr>
          <w:rFonts w:ascii="Garamond" w:hAnsi="Garamond"/>
        </w:rPr>
        <w:t xml:space="preserve">essuale tipico e atipico, dalla </w:t>
      </w:r>
      <w:r w:rsidRPr="00DE76BD">
        <w:rPr>
          <w:rFonts w:ascii="Garamond" w:hAnsi="Garamond"/>
        </w:rPr>
        <w:t>sessuologia generale alle popolazio</w:t>
      </w:r>
      <w:r w:rsidRPr="00DE76BD">
        <w:rPr>
          <w:rFonts w:ascii="Garamond" w:hAnsi="Garamond"/>
        </w:rPr>
        <w:softHyphen/>
        <w:t xml:space="preserve">ni specifiche, fino alle sessualità atipiche. </w:t>
      </w:r>
    </w:p>
    <w:p w14:paraId="3AF10DC9" w14:textId="77777777" w:rsidR="009166BE" w:rsidRPr="009166BE" w:rsidRDefault="009166BE" w:rsidP="009166BE">
      <w:pPr>
        <w:widowControl w:val="0"/>
        <w:tabs>
          <w:tab w:val="left" w:pos="142"/>
        </w:tabs>
        <w:ind w:right="-1"/>
        <w:jc w:val="both"/>
        <w:rPr>
          <w:rFonts w:ascii="Garamond" w:hAnsi="Garamond"/>
          <w:bCs/>
        </w:rPr>
      </w:pPr>
      <w:r w:rsidRPr="009166BE">
        <w:rPr>
          <w:rFonts w:ascii="Garamond" w:hAnsi="Garamond"/>
          <w:bCs/>
        </w:rPr>
        <w:t>Questo modulo fornisce una conoscenza di base completa e rigorosa del com</w:t>
      </w:r>
      <w:r w:rsidRPr="009166BE">
        <w:rPr>
          <w:rFonts w:ascii="Garamond" w:hAnsi="Garamond"/>
          <w:bCs/>
        </w:rPr>
        <w:softHyphen/>
        <w:t>portamento sessuale umano, sia tipico sia atipico, offrendo una visione inte</w:t>
      </w:r>
      <w:r w:rsidRPr="009166BE">
        <w:rPr>
          <w:rFonts w:ascii="Garamond" w:hAnsi="Garamond"/>
          <w:bCs/>
        </w:rPr>
        <w:softHyphen/>
        <w:t xml:space="preserve">grata dei principali ambiti di intervento clinico. </w:t>
      </w:r>
    </w:p>
    <w:p w14:paraId="6FEC817F" w14:textId="4CAAA6B2" w:rsidR="009166BE" w:rsidRPr="009166BE" w:rsidRDefault="009166BE" w:rsidP="009166BE">
      <w:pPr>
        <w:widowControl w:val="0"/>
        <w:tabs>
          <w:tab w:val="left" w:pos="142"/>
        </w:tabs>
        <w:ind w:right="-1"/>
        <w:jc w:val="both"/>
        <w:rPr>
          <w:rFonts w:ascii="Garamond" w:hAnsi="Garamond"/>
          <w:bCs/>
        </w:rPr>
      </w:pPr>
      <w:r w:rsidRPr="009166BE">
        <w:rPr>
          <w:rFonts w:ascii="Garamond" w:hAnsi="Garamond"/>
          <w:bCs/>
        </w:rPr>
        <w:t>Si approfondiscono la sessuologia generale, per comprendere gli aspetti fisiologi</w:t>
      </w:r>
      <w:r w:rsidRPr="009166BE">
        <w:rPr>
          <w:rFonts w:ascii="Garamond" w:hAnsi="Garamond"/>
          <w:bCs/>
        </w:rPr>
        <w:softHyphen/>
        <w:t>ci e psicologici della sessualità, e le popolazioni specifiche, incluse le realtà LGBT+, le persone con infezioni sessualmente trasmissibili come l’HIV e le esperienze ses</w:t>
      </w:r>
      <w:r w:rsidRPr="009166BE">
        <w:rPr>
          <w:rFonts w:ascii="Garamond" w:hAnsi="Garamond"/>
          <w:bCs/>
        </w:rPr>
        <w:softHyphen/>
        <w:t>suali atipiche, dal BDSM all’asessualità. Il modulo introduce inoltre il continuum trasgressione–parafilia–sex offender, fornendo strumenti teorici essenziali per l’approccio clinico alla sessuologia</w:t>
      </w:r>
    </w:p>
    <w:p w14:paraId="0E9FAE2B" w14:textId="77777777" w:rsidR="005E1FD9" w:rsidRPr="00DE76BD" w:rsidRDefault="005E1FD9" w:rsidP="009166BE">
      <w:pPr>
        <w:widowControl w:val="0"/>
        <w:tabs>
          <w:tab w:val="left" w:pos="142"/>
        </w:tabs>
        <w:ind w:right="-1"/>
        <w:jc w:val="both"/>
        <w:rPr>
          <w:rFonts w:ascii="Garamond" w:hAnsi="Garamond"/>
        </w:rPr>
      </w:pPr>
      <w:r w:rsidRPr="00DE76BD">
        <w:rPr>
          <w:rFonts w:ascii="Garamond" w:hAnsi="Garamond"/>
        </w:rPr>
        <w:t xml:space="preserve">Il </w:t>
      </w:r>
      <w:r w:rsidRPr="009166BE">
        <w:rPr>
          <w:rFonts w:ascii="Garamond" w:hAnsi="Garamond"/>
          <w:b/>
          <w:bCs/>
        </w:rPr>
        <w:t>Modulo B</w:t>
      </w:r>
      <w:r w:rsidRPr="00DE76BD">
        <w:rPr>
          <w:rFonts w:ascii="Garamond" w:hAnsi="Garamond"/>
          <w:bCs/>
        </w:rPr>
        <w:t xml:space="preserve"> </w:t>
      </w:r>
      <w:r w:rsidRPr="00DE76BD">
        <w:rPr>
          <w:rFonts w:ascii="Garamond" w:hAnsi="Garamond"/>
        </w:rPr>
        <w:t xml:space="preserve">è </w:t>
      </w:r>
      <w:r w:rsidRPr="00DE76BD">
        <w:rPr>
          <w:rFonts w:ascii="Garamond" w:hAnsi="Garamond"/>
          <w:bCs/>
        </w:rPr>
        <w:t>dedicato</w:t>
      </w:r>
      <w:r w:rsidRPr="00DE76BD">
        <w:rPr>
          <w:rFonts w:ascii="Garamond" w:hAnsi="Garamond"/>
        </w:rPr>
        <w:t xml:space="preserve"> alla consulenza sessuale in contesti generali, specifici e atipici e fornisce strumenti clinici e </w:t>
      </w:r>
      <w:proofErr w:type="spellStart"/>
      <w:r w:rsidRPr="00DE76BD">
        <w:rPr>
          <w:rFonts w:ascii="Garamond" w:hAnsi="Garamond"/>
        </w:rPr>
        <w:t>consu</w:t>
      </w:r>
      <w:r w:rsidRPr="00DE76BD">
        <w:rPr>
          <w:rFonts w:ascii="Garamond" w:hAnsi="Garamond"/>
        </w:rPr>
        <w:softHyphen/>
        <w:t>lenziali</w:t>
      </w:r>
      <w:proofErr w:type="spellEnd"/>
      <w:r w:rsidRPr="00DE76BD">
        <w:rPr>
          <w:rFonts w:ascii="Garamond" w:hAnsi="Garamond"/>
        </w:rPr>
        <w:t xml:space="preserve"> per interventi individuali, di coppia e in età evolutiva. </w:t>
      </w:r>
    </w:p>
    <w:p w14:paraId="0E8DB30E" w14:textId="77777777" w:rsidR="009166BE" w:rsidRPr="009166BE" w:rsidRDefault="009166BE" w:rsidP="009166BE">
      <w:pPr>
        <w:widowControl w:val="0"/>
        <w:tabs>
          <w:tab w:val="left" w:pos="142"/>
        </w:tabs>
        <w:ind w:right="-1"/>
        <w:jc w:val="both"/>
        <w:rPr>
          <w:rFonts w:ascii="Garamond" w:hAnsi="Garamond"/>
        </w:rPr>
      </w:pPr>
      <w:r w:rsidRPr="009166BE">
        <w:rPr>
          <w:rFonts w:ascii="Garamond" w:hAnsi="Garamond"/>
        </w:rPr>
        <w:t xml:space="preserve">Questo modulo è dedicato alla </w:t>
      </w:r>
      <w:r w:rsidRPr="009166BE">
        <w:rPr>
          <w:rFonts w:ascii="Garamond" w:hAnsi="Garamond"/>
          <w:bCs/>
        </w:rPr>
        <w:t>consulenza sessuale in contesti generali, per popolazioni specifiche e in situazioni di sessualità atipica</w:t>
      </w:r>
      <w:r w:rsidRPr="009166BE">
        <w:rPr>
          <w:rFonts w:ascii="Garamond" w:hAnsi="Garamond"/>
        </w:rPr>
        <w:t xml:space="preserve">. </w:t>
      </w:r>
    </w:p>
    <w:p w14:paraId="6D1AC972" w14:textId="77777777" w:rsidR="009166BE" w:rsidRPr="009166BE" w:rsidRDefault="009166BE" w:rsidP="009166BE">
      <w:pPr>
        <w:widowControl w:val="0"/>
        <w:tabs>
          <w:tab w:val="left" w:pos="142"/>
        </w:tabs>
        <w:ind w:right="-1"/>
        <w:jc w:val="both"/>
        <w:rPr>
          <w:rFonts w:ascii="Garamond" w:hAnsi="Garamond"/>
        </w:rPr>
      </w:pPr>
      <w:r w:rsidRPr="009166BE">
        <w:rPr>
          <w:rFonts w:ascii="Garamond" w:hAnsi="Garamond"/>
        </w:rPr>
        <w:t xml:space="preserve">Il percorso affronta la lettura della domanda, l’analisi di casi clinici e la gestione di problematiche sessuali quali disturbi del piacere maschile e femminile, dolore sessuale, menopausa, contraccezione e HPV. Particolare attenzione è dedicata alle parafilie, all’esibizionismo, alla sessualità femminile atipica, alla dipendenza sessuale e agli autori di abuso su minori. Il modulo include anche sessualità e disabilità, bullismo omofobico, violenza di genere, PMA e infertilità, integrando aspetti </w:t>
      </w:r>
      <w:proofErr w:type="spellStart"/>
      <w:r w:rsidRPr="009166BE">
        <w:rPr>
          <w:rFonts w:ascii="Garamond" w:hAnsi="Garamond"/>
        </w:rPr>
        <w:t>bio</w:t>
      </w:r>
      <w:proofErr w:type="spellEnd"/>
      <w:r w:rsidRPr="009166BE">
        <w:rPr>
          <w:rFonts w:ascii="Garamond" w:hAnsi="Garamond"/>
        </w:rPr>
        <w:t>-</w:t>
      </w:r>
      <w:proofErr w:type="spellStart"/>
      <w:r w:rsidRPr="009166BE">
        <w:rPr>
          <w:rFonts w:ascii="Garamond" w:hAnsi="Garamond"/>
        </w:rPr>
        <w:t>psico</w:t>
      </w:r>
      <w:proofErr w:type="spellEnd"/>
      <w:r w:rsidRPr="009166BE">
        <w:rPr>
          <w:rFonts w:ascii="Garamond" w:hAnsi="Garamond"/>
        </w:rPr>
        <w:t>-sociali e strumenti psicodinamici per promuovere interventi cli</w:t>
      </w:r>
      <w:r w:rsidRPr="009166BE">
        <w:rPr>
          <w:rFonts w:ascii="Garamond" w:hAnsi="Garamond"/>
        </w:rPr>
        <w:softHyphen/>
        <w:t xml:space="preserve">nici, educativi e preventivi efficaci. </w:t>
      </w:r>
    </w:p>
    <w:p w14:paraId="581C21E6" w14:textId="37AEFE72" w:rsidR="009166BE" w:rsidRDefault="009166BE" w:rsidP="009166BE">
      <w:pPr>
        <w:widowControl w:val="0"/>
        <w:tabs>
          <w:tab w:val="left" w:pos="142"/>
        </w:tabs>
        <w:ind w:right="-1"/>
        <w:jc w:val="both"/>
        <w:rPr>
          <w:rFonts w:ascii="Garamond" w:hAnsi="Garamond"/>
        </w:rPr>
      </w:pPr>
      <w:r w:rsidRPr="009166BE">
        <w:rPr>
          <w:rFonts w:ascii="Garamond" w:hAnsi="Garamond"/>
        </w:rPr>
        <w:t xml:space="preserve">Verranno forniti strumenti pratici di natura </w:t>
      </w:r>
      <w:proofErr w:type="spellStart"/>
      <w:r w:rsidRPr="009166BE">
        <w:rPr>
          <w:rFonts w:ascii="Garamond" w:hAnsi="Garamond"/>
        </w:rPr>
        <w:t>consulenziale</w:t>
      </w:r>
      <w:proofErr w:type="spellEnd"/>
      <w:r w:rsidRPr="009166BE">
        <w:rPr>
          <w:rFonts w:ascii="Garamond" w:hAnsi="Garamond"/>
        </w:rPr>
        <w:t xml:space="preserve"> necessari per effettuare interventi di consulenza sessuale individuale, di coppia e dell’età evolutiva.</w:t>
      </w:r>
    </w:p>
    <w:p w14:paraId="36BFD7D2" w14:textId="09B5F081" w:rsidR="005E1FD9" w:rsidRDefault="005E1FD9" w:rsidP="009166BE">
      <w:pPr>
        <w:widowControl w:val="0"/>
        <w:tabs>
          <w:tab w:val="left" w:pos="142"/>
        </w:tabs>
        <w:ind w:right="-1"/>
        <w:jc w:val="both"/>
        <w:rPr>
          <w:rFonts w:ascii="Garamond" w:hAnsi="Garamond"/>
        </w:rPr>
      </w:pPr>
      <w:r w:rsidRPr="00DE76BD">
        <w:rPr>
          <w:rFonts w:ascii="Garamond" w:hAnsi="Garamond"/>
        </w:rPr>
        <w:t xml:space="preserve">Il </w:t>
      </w:r>
      <w:r w:rsidRPr="009166BE">
        <w:rPr>
          <w:rFonts w:ascii="Garamond" w:hAnsi="Garamond"/>
          <w:b/>
          <w:bCs/>
        </w:rPr>
        <w:t>Modulo C</w:t>
      </w:r>
      <w:r w:rsidRPr="00DE76BD">
        <w:rPr>
          <w:rFonts w:ascii="Garamond" w:hAnsi="Garamond"/>
          <w:bCs/>
        </w:rPr>
        <w:t xml:space="preserve"> </w:t>
      </w:r>
      <w:r w:rsidRPr="00DE76BD">
        <w:rPr>
          <w:rFonts w:ascii="Garamond" w:hAnsi="Garamond"/>
        </w:rPr>
        <w:t xml:space="preserve">approfondisce tecniche di trattamento delle principali disfunzioni sessuali maschili e femminili, dei disturbi </w:t>
      </w:r>
      <w:proofErr w:type="spellStart"/>
      <w:r w:rsidRPr="00DE76BD">
        <w:rPr>
          <w:rFonts w:ascii="Garamond" w:hAnsi="Garamond"/>
        </w:rPr>
        <w:t>parafilici</w:t>
      </w:r>
      <w:proofErr w:type="spellEnd"/>
      <w:r w:rsidRPr="00DE76BD">
        <w:rPr>
          <w:rFonts w:ascii="Garamond" w:hAnsi="Garamond"/>
        </w:rPr>
        <w:t xml:space="preserve"> e delle dipendenze.</w:t>
      </w:r>
    </w:p>
    <w:p w14:paraId="71509FF4" w14:textId="77777777" w:rsidR="009166BE" w:rsidRPr="009166BE" w:rsidRDefault="009166BE" w:rsidP="009166BE">
      <w:pPr>
        <w:widowControl w:val="0"/>
        <w:tabs>
          <w:tab w:val="left" w:pos="142"/>
        </w:tabs>
        <w:ind w:right="-1"/>
        <w:jc w:val="both"/>
        <w:rPr>
          <w:rFonts w:ascii="Garamond" w:hAnsi="Garamond"/>
        </w:rPr>
      </w:pPr>
      <w:r w:rsidRPr="009166BE">
        <w:rPr>
          <w:rFonts w:ascii="Garamond" w:hAnsi="Garamond"/>
        </w:rPr>
        <w:t>Questo modulo è dedicato alle tecniche di intervento per le disfunzioni sessua</w:t>
      </w:r>
      <w:r w:rsidRPr="009166BE">
        <w:rPr>
          <w:rFonts w:ascii="Garamond" w:hAnsi="Garamond"/>
        </w:rPr>
        <w:softHyphen/>
        <w:t xml:space="preserve">li, con particolare attenzione all’approccio mansionale integrato applicato a diverse problematiche cliniche e relazionali. </w:t>
      </w:r>
    </w:p>
    <w:p w14:paraId="23D8321F" w14:textId="3D153E1D" w:rsidR="009166BE" w:rsidRPr="00DE76BD" w:rsidRDefault="009166BE" w:rsidP="009166BE">
      <w:pPr>
        <w:widowControl w:val="0"/>
        <w:tabs>
          <w:tab w:val="left" w:pos="142"/>
        </w:tabs>
        <w:ind w:right="-1"/>
        <w:jc w:val="both"/>
        <w:rPr>
          <w:rFonts w:ascii="Garamond" w:hAnsi="Garamond"/>
        </w:rPr>
      </w:pPr>
      <w:r w:rsidRPr="009166BE">
        <w:rPr>
          <w:rFonts w:ascii="Garamond" w:hAnsi="Garamond"/>
        </w:rPr>
        <w:t>Verranno approfonditi gli interventi mirati all’eiaculazione precoce, ai disturbi os</w:t>
      </w:r>
      <w:r w:rsidRPr="009166BE">
        <w:rPr>
          <w:rFonts w:ascii="Garamond" w:hAnsi="Garamond"/>
        </w:rPr>
        <w:softHyphen/>
        <w:t>sessivi legati all’orientamento sessuale (DOC da omosessualità), alle dipenden</w:t>
      </w:r>
      <w:r w:rsidRPr="009166BE">
        <w:rPr>
          <w:rFonts w:ascii="Garamond" w:hAnsi="Garamond"/>
        </w:rPr>
        <w:softHyphen/>
        <w:t xml:space="preserve">ze sessuali e affettive e al narcisismo patologico. Un focus sarà inoltre dedicato ai modelli di training </w:t>
      </w:r>
      <w:proofErr w:type="spellStart"/>
      <w:r w:rsidRPr="009166BE">
        <w:rPr>
          <w:rFonts w:ascii="Garamond" w:hAnsi="Garamond"/>
        </w:rPr>
        <w:t>sessuo</w:t>
      </w:r>
      <w:proofErr w:type="spellEnd"/>
      <w:r w:rsidRPr="009166BE">
        <w:rPr>
          <w:rFonts w:ascii="Garamond" w:hAnsi="Garamond"/>
        </w:rPr>
        <w:t>-corporeo, utili a favorire la regolazione emotiva e sessuale, e alla complessa tematica degli adolescenti autrici di abuso sessuale. Il modulo fornisce competenze teoriche e strumenti clinici per costruire interventi individualizzati, orientati a migliorare il benessere sessuale e relazionale del sin</w:t>
      </w:r>
      <w:r w:rsidRPr="009166BE">
        <w:rPr>
          <w:rFonts w:ascii="Garamond" w:hAnsi="Garamond"/>
        </w:rPr>
        <w:softHyphen/>
        <w:t>golo e della coppia.</w:t>
      </w:r>
    </w:p>
    <w:p w14:paraId="198E7B92" w14:textId="05FFEB48" w:rsidR="00D352D9" w:rsidRPr="009166BE" w:rsidRDefault="00D352D9" w:rsidP="00DE76BD">
      <w:pPr>
        <w:widowControl w:val="0"/>
        <w:tabs>
          <w:tab w:val="left" w:pos="142"/>
        </w:tabs>
        <w:autoSpaceDE w:val="0"/>
        <w:autoSpaceDN w:val="0"/>
        <w:spacing w:after="0"/>
        <w:ind w:right="851"/>
        <w:jc w:val="both"/>
        <w:rPr>
          <w:rFonts w:ascii="Garamond" w:hAnsi="Garamond"/>
          <w:b/>
        </w:rPr>
      </w:pPr>
      <w:r w:rsidRPr="009166BE">
        <w:rPr>
          <w:rFonts w:ascii="Garamond" w:hAnsi="Garamond"/>
          <w:b/>
        </w:rPr>
        <w:lastRenderedPageBreak/>
        <w:t xml:space="preserve">DESTINATARI: </w:t>
      </w:r>
    </w:p>
    <w:p w14:paraId="2B06A1C4" w14:textId="77777777" w:rsidR="00DE76BD" w:rsidRDefault="00DE76BD" w:rsidP="00DE76BD">
      <w:pPr>
        <w:widowControl w:val="0"/>
        <w:tabs>
          <w:tab w:val="left" w:pos="142"/>
        </w:tabs>
        <w:ind w:right="-1"/>
        <w:rPr>
          <w:rFonts w:ascii="Garamond" w:hAnsi="Garamond"/>
          <w:bCs/>
        </w:rPr>
      </w:pPr>
      <w:r w:rsidRPr="00DE76BD">
        <w:rPr>
          <w:rFonts w:ascii="Garamond" w:hAnsi="Garamond"/>
          <w:bCs/>
        </w:rPr>
        <w:t>Tutte le figure del sistema sanitario, tutti i medici, tutti gli studenti di Psicologia (anche iscritti alla triennale) e Medicina, educatori, pedagogisti, insegnanti.</w:t>
      </w:r>
    </w:p>
    <w:p w14:paraId="1ED1B694" w14:textId="0C621D31" w:rsidR="00D352D9" w:rsidRPr="00DE76BD" w:rsidRDefault="00D352D9" w:rsidP="00DE76BD">
      <w:pPr>
        <w:widowControl w:val="0"/>
        <w:tabs>
          <w:tab w:val="left" w:pos="142"/>
        </w:tabs>
        <w:ind w:right="-1"/>
        <w:rPr>
          <w:rFonts w:ascii="Garamond" w:hAnsi="Garamond"/>
          <w:bCs/>
        </w:rPr>
      </w:pPr>
      <w:r w:rsidRPr="009166BE">
        <w:rPr>
          <w:rFonts w:ascii="Garamond" w:hAnsi="Garamond"/>
          <w:b/>
        </w:rPr>
        <w:t>OBIETTIVI DEL CORSO:</w:t>
      </w:r>
    </w:p>
    <w:p w14:paraId="533B81BA" w14:textId="77777777" w:rsidR="00DE76BD" w:rsidRDefault="00DE76BD" w:rsidP="00DE76BD">
      <w:pPr>
        <w:widowControl w:val="0"/>
        <w:numPr>
          <w:ilvl w:val="0"/>
          <w:numId w:val="24"/>
        </w:numPr>
        <w:tabs>
          <w:tab w:val="left" w:pos="142"/>
        </w:tabs>
        <w:autoSpaceDE w:val="0"/>
        <w:autoSpaceDN w:val="0"/>
        <w:spacing w:after="0" w:line="240" w:lineRule="auto"/>
        <w:ind w:right="-1"/>
        <w:contextualSpacing/>
        <w:jc w:val="both"/>
        <w:rPr>
          <w:rFonts w:ascii="Garamond" w:eastAsia="Times New Roman" w:hAnsi="Garamond"/>
        </w:rPr>
      </w:pPr>
      <w:r w:rsidRPr="00DE76BD">
        <w:rPr>
          <w:rFonts w:ascii="Garamond" w:eastAsia="Times New Roman" w:hAnsi="Garamond"/>
        </w:rPr>
        <w:t>Comprendere la sessualità tipica e atipica, con</w:t>
      </w:r>
      <w:r>
        <w:rPr>
          <w:rFonts w:ascii="Garamond" w:eastAsia="Times New Roman" w:hAnsi="Garamond"/>
        </w:rPr>
        <w:t xml:space="preserve"> </w:t>
      </w:r>
      <w:r w:rsidRPr="00DE76BD">
        <w:rPr>
          <w:rFonts w:ascii="Garamond" w:eastAsia="Times New Roman" w:hAnsi="Garamond"/>
        </w:rPr>
        <w:t>attenzione a identità, orientamento e popolazioni</w:t>
      </w:r>
      <w:r>
        <w:rPr>
          <w:rFonts w:ascii="Garamond" w:eastAsia="Times New Roman" w:hAnsi="Garamond"/>
        </w:rPr>
        <w:t xml:space="preserve"> </w:t>
      </w:r>
      <w:r w:rsidRPr="00DE76BD">
        <w:rPr>
          <w:rFonts w:ascii="Garamond" w:eastAsia="Times New Roman" w:hAnsi="Garamond"/>
        </w:rPr>
        <w:t>specifiche.</w:t>
      </w:r>
    </w:p>
    <w:p w14:paraId="38E867BD" w14:textId="5F4B3E08" w:rsidR="00DE76BD" w:rsidRDefault="00DE76BD" w:rsidP="00DE76BD">
      <w:pPr>
        <w:widowControl w:val="0"/>
        <w:numPr>
          <w:ilvl w:val="0"/>
          <w:numId w:val="24"/>
        </w:numPr>
        <w:tabs>
          <w:tab w:val="left" w:pos="142"/>
        </w:tabs>
        <w:autoSpaceDE w:val="0"/>
        <w:autoSpaceDN w:val="0"/>
        <w:spacing w:after="0" w:line="240" w:lineRule="auto"/>
        <w:ind w:right="-1"/>
        <w:contextualSpacing/>
        <w:jc w:val="both"/>
        <w:rPr>
          <w:rFonts w:ascii="Garamond" w:eastAsia="Times New Roman" w:hAnsi="Garamond"/>
        </w:rPr>
      </w:pPr>
      <w:r w:rsidRPr="00DE76BD">
        <w:rPr>
          <w:rFonts w:ascii="Garamond" w:eastAsia="Times New Roman" w:hAnsi="Garamond"/>
        </w:rPr>
        <w:t>Acquisire strumenti teorico-pratici per la consulenza</w:t>
      </w:r>
      <w:r>
        <w:rPr>
          <w:rFonts w:ascii="Garamond" w:eastAsia="Times New Roman" w:hAnsi="Garamond"/>
        </w:rPr>
        <w:t xml:space="preserve"> </w:t>
      </w:r>
      <w:r w:rsidRPr="00DE76BD">
        <w:rPr>
          <w:rFonts w:ascii="Garamond" w:eastAsia="Times New Roman" w:hAnsi="Garamond"/>
        </w:rPr>
        <w:t>sessuale individuale, di coppia e in età evolutiva.</w:t>
      </w:r>
    </w:p>
    <w:p w14:paraId="64979E22" w14:textId="2106EC1A" w:rsidR="00DE76BD" w:rsidRDefault="00DE76BD" w:rsidP="00DE76BD">
      <w:pPr>
        <w:widowControl w:val="0"/>
        <w:numPr>
          <w:ilvl w:val="0"/>
          <w:numId w:val="24"/>
        </w:numPr>
        <w:tabs>
          <w:tab w:val="left" w:pos="142"/>
        </w:tabs>
        <w:autoSpaceDE w:val="0"/>
        <w:autoSpaceDN w:val="0"/>
        <w:spacing w:after="0" w:line="240" w:lineRule="auto"/>
        <w:ind w:right="-1"/>
        <w:contextualSpacing/>
        <w:jc w:val="both"/>
        <w:rPr>
          <w:rFonts w:ascii="Garamond" w:eastAsia="Times New Roman" w:hAnsi="Garamond"/>
        </w:rPr>
      </w:pPr>
      <w:r w:rsidRPr="00DE76BD">
        <w:rPr>
          <w:rFonts w:ascii="Garamond" w:eastAsia="Times New Roman" w:hAnsi="Garamond"/>
        </w:rPr>
        <w:t>Apprendere tecniche di intervento per disfunzioni</w:t>
      </w:r>
      <w:r>
        <w:rPr>
          <w:rFonts w:ascii="Garamond" w:eastAsia="Times New Roman" w:hAnsi="Garamond"/>
        </w:rPr>
        <w:t xml:space="preserve"> </w:t>
      </w:r>
      <w:r w:rsidRPr="00DE76BD">
        <w:rPr>
          <w:rFonts w:ascii="Garamond" w:eastAsia="Times New Roman" w:hAnsi="Garamond"/>
        </w:rPr>
        <w:t xml:space="preserve">sessuali, disturbi </w:t>
      </w:r>
      <w:proofErr w:type="spellStart"/>
      <w:r w:rsidRPr="00DE76BD">
        <w:rPr>
          <w:rFonts w:ascii="Garamond" w:eastAsia="Times New Roman" w:hAnsi="Garamond"/>
        </w:rPr>
        <w:t>parafilici</w:t>
      </w:r>
      <w:proofErr w:type="spellEnd"/>
      <w:r w:rsidRPr="00DE76BD">
        <w:rPr>
          <w:rFonts w:ascii="Garamond" w:eastAsia="Times New Roman" w:hAnsi="Garamond"/>
        </w:rPr>
        <w:t xml:space="preserve"> e dipendenze sessuali.</w:t>
      </w:r>
    </w:p>
    <w:p w14:paraId="219C6901" w14:textId="2D4D813B" w:rsidR="004D7A38" w:rsidRPr="004D7A38" w:rsidRDefault="004D7A38" w:rsidP="004D7A38">
      <w:pPr>
        <w:widowControl w:val="0"/>
        <w:tabs>
          <w:tab w:val="left" w:pos="142"/>
        </w:tabs>
        <w:spacing w:before="120"/>
        <w:rPr>
          <w:rFonts w:ascii="Garamond" w:hAnsi="Garamond"/>
          <w:b/>
        </w:rPr>
      </w:pPr>
      <w:r w:rsidRPr="004D7A38">
        <w:rPr>
          <w:rFonts w:ascii="Garamond" w:hAnsi="Garamond"/>
          <w:b/>
        </w:rPr>
        <w:t>CALENDARIO</w:t>
      </w:r>
      <w:r w:rsidRPr="004D7A38">
        <w:t xml:space="preserve"> </w:t>
      </w:r>
      <w:r w:rsidRPr="004D7A38">
        <w:rPr>
          <w:rFonts w:ascii="Garamond" w:hAnsi="Garamond"/>
          <w:b/>
        </w:rPr>
        <w:t>delle lezioni:</w:t>
      </w:r>
    </w:p>
    <w:p w14:paraId="63BB78BC" w14:textId="4A83A967" w:rsidR="009166BE" w:rsidRDefault="004D7A38" w:rsidP="004D7A38">
      <w:pPr>
        <w:pStyle w:val="Paragrafoelenco"/>
        <w:widowControl w:val="0"/>
        <w:numPr>
          <w:ilvl w:val="0"/>
          <w:numId w:val="33"/>
        </w:numPr>
        <w:tabs>
          <w:tab w:val="left" w:pos="142"/>
        </w:tabs>
        <w:ind w:right="-1"/>
        <w:rPr>
          <w:rFonts w:ascii="Garamond" w:hAnsi="Garamond"/>
          <w:b/>
        </w:rPr>
      </w:pPr>
      <w:r w:rsidRPr="004D7A38">
        <w:rPr>
          <w:rFonts w:ascii="Garamond" w:hAnsi="Garamond"/>
          <w:b/>
        </w:rPr>
        <w:t>MODULO A - Psicologia e psicopatologia del comportamento sessuale tipico e atipico: elementi di</w:t>
      </w:r>
      <w:r>
        <w:rPr>
          <w:rFonts w:ascii="Garamond" w:hAnsi="Garamond"/>
          <w:b/>
        </w:rPr>
        <w:t xml:space="preserve"> </w:t>
      </w:r>
      <w:r w:rsidRPr="004D7A38">
        <w:rPr>
          <w:rFonts w:ascii="Garamond" w:hAnsi="Garamond"/>
          <w:b/>
        </w:rPr>
        <w:t>sessuologia generale e sessualità delle popolazioni specifiche</w:t>
      </w:r>
    </w:p>
    <w:p w14:paraId="271EABCA"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venerdì 9 gennaio 2026, 14:00 - 18:00</w:t>
      </w:r>
    </w:p>
    <w:p w14:paraId="5EB137A0"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sabato 10 gennaio 2026, 09:00 - 18:00</w:t>
      </w:r>
    </w:p>
    <w:p w14:paraId="4FAFEDC2"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venerdì 23 gennaio 2026, 14:00 - 18:00</w:t>
      </w:r>
    </w:p>
    <w:p w14:paraId="2B411640"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sabato 24 gennaio 2026, 09:00 - 18:00</w:t>
      </w:r>
    </w:p>
    <w:p w14:paraId="3806C27D" w14:textId="0B5AFE58" w:rsidR="004D7A38" w:rsidRPr="004D7A38" w:rsidRDefault="004D7A38" w:rsidP="004D7A38">
      <w:pPr>
        <w:widowControl w:val="0"/>
        <w:tabs>
          <w:tab w:val="left" w:pos="142"/>
        </w:tabs>
        <w:ind w:right="-1"/>
        <w:rPr>
          <w:rFonts w:ascii="Garamond" w:hAnsi="Garamond"/>
        </w:rPr>
      </w:pPr>
      <w:r w:rsidRPr="004D7A38">
        <w:rPr>
          <w:rFonts w:ascii="Garamond" w:hAnsi="Garamond"/>
        </w:rPr>
        <w:t>venerdì 6 febbraio 2026, 14:00 - 18:00</w:t>
      </w:r>
    </w:p>
    <w:p w14:paraId="700AF09B"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sabato 7 febbraio 2026, 09:00 - 18:00</w:t>
      </w:r>
    </w:p>
    <w:p w14:paraId="6EBD5E85"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venerdì 20 febbraio 2026, 14:00 - 18:00</w:t>
      </w:r>
    </w:p>
    <w:p w14:paraId="71E00A07"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sabato 21 febbraio 2026, 09:00 - 18:00</w:t>
      </w:r>
    </w:p>
    <w:p w14:paraId="3AED962B"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venerdì 6 marzo 2026, 14:00 - 18:00</w:t>
      </w:r>
    </w:p>
    <w:p w14:paraId="3CDC271F" w14:textId="08CA6F8D" w:rsidR="004D7A38" w:rsidRDefault="004D7A38" w:rsidP="004D7A38">
      <w:pPr>
        <w:widowControl w:val="0"/>
        <w:tabs>
          <w:tab w:val="left" w:pos="142"/>
        </w:tabs>
        <w:ind w:right="-1"/>
        <w:rPr>
          <w:rFonts w:ascii="Garamond" w:hAnsi="Garamond"/>
          <w:b/>
        </w:rPr>
      </w:pPr>
      <w:r w:rsidRPr="004D7A38">
        <w:rPr>
          <w:rFonts w:ascii="Garamond" w:hAnsi="Garamond"/>
        </w:rPr>
        <w:t>sabato 7 marzo 2026, 09:00 - 18:00</w:t>
      </w:r>
    </w:p>
    <w:p w14:paraId="592628F9" w14:textId="26CF7C3B" w:rsidR="004D7A38" w:rsidRDefault="004D7A38" w:rsidP="004D7A38">
      <w:pPr>
        <w:pStyle w:val="Paragrafoelenco"/>
        <w:widowControl w:val="0"/>
        <w:numPr>
          <w:ilvl w:val="0"/>
          <w:numId w:val="33"/>
        </w:numPr>
        <w:tabs>
          <w:tab w:val="left" w:pos="142"/>
        </w:tabs>
        <w:ind w:right="-1"/>
        <w:rPr>
          <w:rFonts w:ascii="Garamond" w:hAnsi="Garamond"/>
          <w:b/>
        </w:rPr>
      </w:pPr>
      <w:r w:rsidRPr="004D7A38">
        <w:rPr>
          <w:rFonts w:ascii="Garamond" w:hAnsi="Garamond"/>
          <w:b/>
        </w:rPr>
        <w:t>MODULO B - La cons</w:t>
      </w:r>
      <w:r>
        <w:rPr>
          <w:rFonts w:ascii="Garamond" w:hAnsi="Garamond"/>
          <w:b/>
        </w:rPr>
        <w:t xml:space="preserve">ulenza in sessuologia generale, </w:t>
      </w:r>
      <w:r w:rsidRPr="004D7A38">
        <w:rPr>
          <w:rFonts w:ascii="Garamond" w:hAnsi="Garamond"/>
          <w:b/>
        </w:rPr>
        <w:t>delle popolazioni specifiche e della devianza sessuale</w:t>
      </w:r>
    </w:p>
    <w:p w14:paraId="559BBB55"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venerdì 3 aprile 2026, 14:00 - 18:00</w:t>
      </w:r>
    </w:p>
    <w:p w14:paraId="526E85F1"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Sabato 4 aprile 2026, 9:00 - 18:00</w:t>
      </w:r>
    </w:p>
    <w:p w14:paraId="75155520"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venerdì 17 aprile 2026, 14:00 - 18:00</w:t>
      </w:r>
    </w:p>
    <w:p w14:paraId="4E6FA004"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Sabato 18 aprile 2026, 9:00 - 18:00</w:t>
      </w:r>
    </w:p>
    <w:p w14:paraId="00DDB75C" w14:textId="59E359D8" w:rsidR="004D7A38" w:rsidRPr="004D7A38" w:rsidRDefault="004D7A38" w:rsidP="004D7A38">
      <w:pPr>
        <w:widowControl w:val="0"/>
        <w:tabs>
          <w:tab w:val="left" w:pos="142"/>
        </w:tabs>
        <w:ind w:right="-1"/>
        <w:rPr>
          <w:rFonts w:ascii="Garamond" w:hAnsi="Garamond"/>
        </w:rPr>
      </w:pPr>
      <w:r w:rsidRPr="004D7A38">
        <w:rPr>
          <w:rFonts w:ascii="Garamond" w:hAnsi="Garamond"/>
        </w:rPr>
        <w:t>venerdì 8 maggio 2026, 14:00 - 18:00</w:t>
      </w:r>
    </w:p>
    <w:p w14:paraId="2C0004A6"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Sabato 9 maggio 2026, 9:00 - 18:00</w:t>
      </w:r>
    </w:p>
    <w:p w14:paraId="17BF2CF3"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venerdì 22 maggio 2026, 14:00 - 18:00</w:t>
      </w:r>
    </w:p>
    <w:p w14:paraId="1C2C152F"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Sabato 23 maggio 2026, 9:00 - 18:00</w:t>
      </w:r>
    </w:p>
    <w:p w14:paraId="62357AAC" w14:textId="77777777" w:rsidR="004D7A38" w:rsidRPr="004D7A38" w:rsidRDefault="004D7A38" w:rsidP="004D7A38">
      <w:pPr>
        <w:widowControl w:val="0"/>
        <w:tabs>
          <w:tab w:val="left" w:pos="142"/>
        </w:tabs>
        <w:ind w:right="-1"/>
        <w:rPr>
          <w:rFonts w:ascii="Garamond" w:hAnsi="Garamond"/>
        </w:rPr>
      </w:pPr>
      <w:r w:rsidRPr="004D7A38">
        <w:rPr>
          <w:rFonts w:ascii="Garamond" w:hAnsi="Garamond"/>
        </w:rPr>
        <w:t>venerdì 5 giugno 2026, 14:00 - 18:00</w:t>
      </w:r>
    </w:p>
    <w:p w14:paraId="01FAA297" w14:textId="7D17EE55" w:rsidR="004D7A38" w:rsidRPr="004D7A38" w:rsidRDefault="004D7A38" w:rsidP="004D7A38">
      <w:pPr>
        <w:widowControl w:val="0"/>
        <w:tabs>
          <w:tab w:val="left" w:pos="142"/>
        </w:tabs>
        <w:ind w:right="-1"/>
        <w:rPr>
          <w:rFonts w:ascii="Garamond" w:hAnsi="Garamond"/>
        </w:rPr>
      </w:pPr>
      <w:r w:rsidRPr="004D7A38">
        <w:rPr>
          <w:rFonts w:ascii="Garamond" w:hAnsi="Garamond"/>
        </w:rPr>
        <w:t>Sabato 6 giugno 2026, 9:00 - 18:00</w:t>
      </w:r>
    </w:p>
    <w:p w14:paraId="1A1F2E70" w14:textId="185721F3" w:rsidR="004D7A38" w:rsidRDefault="004D7A38" w:rsidP="004D7A38">
      <w:pPr>
        <w:pStyle w:val="Paragrafoelenco"/>
        <w:widowControl w:val="0"/>
        <w:numPr>
          <w:ilvl w:val="0"/>
          <w:numId w:val="33"/>
        </w:numPr>
        <w:tabs>
          <w:tab w:val="left" w:pos="142"/>
        </w:tabs>
        <w:ind w:right="-1"/>
        <w:rPr>
          <w:rFonts w:ascii="Garamond" w:hAnsi="Garamond"/>
          <w:b/>
        </w:rPr>
      </w:pPr>
      <w:r w:rsidRPr="004D7A38">
        <w:rPr>
          <w:rFonts w:ascii="Garamond" w:hAnsi="Garamond"/>
          <w:b/>
        </w:rPr>
        <w:lastRenderedPageBreak/>
        <w:t>MODULO C - Tecnic</w:t>
      </w:r>
      <w:r>
        <w:rPr>
          <w:rFonts w:ascii="Garamond" w:hAnsi="Garamond"/>
          <w:b/>
        </w:rPr>
        <w:t xml:space="preserve">he d’intervento per Disfunzioni </w:t>
      </w:r>
      <w:r w:rsidRPr="004D7A38">
        <w:rPr>
          <w:rFonts w:ascii="Garamond" w:hAnsi="Garamond"/>
          <w:b/>
        </w:rPr>
        <w:t>Sessuali e Disturbi della Sessualità Tipica e Atipica</w:t>
      </w:r>
    </w:p>
    <w:p w14:paraId="38361F14" w14:textId="65C53B54" w:rsidR="004D7A38" w:rsidRPr="004D7A38" w:rsidRDefault="004D7A38" w:rsidP="004D7A38">
      <w:pPr>
        <w:widowControl w:val="0"/>
        <w:tabs>
          <w:tab w:val="left" w:pos="142"/>
        </w:tabs>
        <w:ind w:right="-1"/>
        <w:rPr>
          <w:rFonts w:ascii="Garamond" w:hAnsi="Garamond"/>
        </w:rPr>
      </w:pPr>
      <w:r w:rsidRPr="004D7A38">
        <w:rPr>
          <w:rFonts w:ascii="Garamond" w:hAnsi="Garamond"/>
        </w:rPr>
        <w:t>venerdì 11 settembre 2026, 14:00 - 18:00</w:t>
      </w:r>
    </w:p>
    <w:p w14:paraId="01EE6F0C" w14:textId="53547B25" w:rsidR="004D7A38" w:rsidRPr="004D7A38" w:rsidRDefault="004D7A38" w:rsidP="004D7A38">
      <w:pPr>
        <w:widowControl w:val="0"/>
        <w:tabs>
          <w:tab w:val="left" w:pos="142"/>
        </w:tabs>
        <w:ind w:right="-1"/>
        <w:rPr>
          <w:rFonts w:ascii="Garamond" w:hAnsi="Garamond"/>
        </w:rPr>
      </w:pPr>
      <w:r w:rsidRPr="004D7A38">
        <w:rPr>
          <w:rFonts w:ascii="Garamond" w:hAnsi="Garamond"/>
        </w:rPr>
        <w:t>Sabato 12 settembre 2026, 9:00 - 18:00</w:t>
      </w:r>
    </w:p>
    <w:p w14:paraId="71316768" w14:textId="4A22709A" w:rsidR="004D7A38" w:rsidRPr="004D7A38" w:rsidRDefault="004D7A38" w:rsidP="004D7A38">
      <w:pPr>
        <w:widowControl w:val="0"/>
        <w:tabs>
          <w:tab w:val="left" w:pos="142"/>
        </w:tabs>
        <w:ind w:right="-1"/>
        <w:rPr>
          <w:rFonts w:ascii="Garamond" w:hAnsi="Garamond"/>
        </w:rPr>
      </w:pPr>
      <w:r w:rsidRPr="004D7A38">
        <w:rPr>
          <w:rFonts w:ascii="Garamond" w:hAnsi="Garamond"/>
        </w:rPr>
        <w:t>venerdì 25 settembre 2026, 14:00 - 18:00</w:t>
      </w:r>
    </w:p>
    <w:p w14:paraId="65900965" w14:textId="64720442" w:rsidR="004D7A38" w:rsidRPr="004D7A38" w:rsidRDefault="004D7A38" w:rsidP="004D7A38">
      <w:pPr>
        <w:widowControl w:val="0"/>
        <w:tabs>
          <w:tab w:val="left" w:pos="142"/>
        </w:tabs>
        <w:ind w:right="-1"/>
        <w:rPr>
          <w:rFonts w:ascii="Garamond" w:hAnsi="Garamond"/>
        </w:rPr>
      </w:pPr>
      <w:r w:rsidRPr="004D7A38">
        <w:rPr>
          <w:rFonts w:ascii="Garamond" w:hAnsi="Garamond"/>
        </w:rPr>
        <w:t>Sabato 26 settembre 2026, 9:00 - 18:00</w:t>
      </w:r>
    </w:p>
    <w:p w14:paraId="69165D11" w14:textId="37CC2CD0" w:rsidR="004D7A38" w:rsidRPr="004D7A38" w:rsidRDefault="004D7A38" w:rsidP="004D7A38">
      <w:pPr>
        <w:widowControl w:val="0"/>
        <w:tabs>
          <w:tab w:val="left" w:pos="142"/>
        </w:tabs>
        <w:ind w:right="-1"/>
        <w:rPr>
          <w:rFonts w:ascii="Garamond" w:hAnsi="Garamond"/>
        </w:rPr>
      </w:pPr>
      <w:r w:rsidRPr="004D7A38">
        <w:rPr>
          <w:rFonts w:ascii="Garamond" w:hAnsi="Garamond"/>
        </w:rPr>
        <w:t>venerdì 9 ottobre 2026, 14:00 - 18:00</w:t>
      </w:r>
    </w:p>
    <w:p w14:paraId="2223D111" w14:textId="1B42B073" w:rsidR="004D7A38" w:rsidRPr="004D7A38" w:rsidRDefault="004D7A38" w:rsidP="004D7A38">
      <w:pPr>
        <w:widowControl w:val="0"/>
        <w:tabs>
          <w:tab w:val="left" w:pos="142"/>
        </w:tabs>
        <w:ind w:right="-1"/>
        <w:rPr>
          <w:rFonts w:ascii="Garamond" w:hAnsi="Garamond"/>
        </w:rPr>
      </w:pPr>
      <w:r w:rsidRPr="004D7A38">
        <w:rPr>
          <w:rFonts w:ascii="Garamond" w:hAnsi="Garamond"/>
        </w:rPr>
        <w:t>Sabato 10 ottobre 2026, 9:00 - 18:00</w:t>
      </w:r>
    </w:p>
    <w:p w14:paraId="61BE1ECC" w14:textId="2349390C" w:rsidR="004D7A38" w:rsidRPr="004D7A38" w:rsidRDefault="004D7A38" w:rsidP="004D7A38">
      <w:pPr>
        <w:widowControl w:val="0"/>
        <w:tabs>
          <w:tab w:val="left" w:pos="142"/>
        </w:tabs>
        <w:ind w:right="-1"/>
        <w:rPr>
          <w:rFonts w:ascii="Garamond" w:hAnsi="Garamond"/>
        </w:rPr>
      </w:pPr>
      <w:r w:rsidRPr="004D7A38">
        <w:rPr>
          <w:rFonts w:ascii="Garamond" w:hAnsi="Garamond"/>
        </w:rPr>
        <w:t>venerdì 23 ottobre 2026, 14:00 - 18:00</w:t>
      </w:r>
    </w:p>
    <w:p w14:paraId="3A9B5141" w14:textId="67078010" w:rsidR="004D7A38" w:rsidRPr="004D7A38" w:rsidRDefault="004D7A38" w:rsidP="004D7A38">
      <w:pPr>
        <w:widowControl w:val="0"/>
        <w:tabs>
          <w:tab w:val="left" w:pos="142"/>
        </w:tabs>
        <w:ind w:right="-1"/>
        <w:rPr>
          <w:rFonts w:ascii="Garamond" w:hAnsi="Garamond"/>
        </w:rPr>
      </w:pPr>
      <w:r w:rsidRPr="004D7A38">
        <w:rPr>
          <w:rFonts w:ascii="Garamond" w:hAnsi="Garamond"/>
        </w:rPr>
        <w:t>Sabato 24 ottobre 2026, 9:00 - 18:00</w:t>
      </w:r>
    </w:p>
    <w:p w14:paraId="6B06A19A" w14:textId="1A24E321" w:rsidR="004D7A38" w:rsidRPr="004D7A38" w:rsidRDefault="004D7A38" w:rsidP="004D7A38">
      <w:pPr>
        <w:widowControl w:val="0"/>
        <w:tabs>
          <w:tab w:val="left" w:pos="142"/>
        </w:tabs>
        <w:ind w:right="-1"/>
        <w:rPr>
          <w:rFonts w:ascii="Garamond" w:hAnsi="Garamond"/>
        </w:rPr>
      </w:pPr>
      <w:r w:rsidRPr="004D7A38">
        <w:rPr>
          <w:rFonts w:ascii="Garamond" w:hAnsi="Garamond"/>
        </w:rPr>
        <w:t>venerdì 6 novembre 2026, 14:00 - 18:00</w:t>
      </w:r>
    </w:p>
    <w:p w14:paraId="5D45BB6A" w14:textId="74EEE348" w:rsidR="004D7A38" w:rsidRPr="004D7A38" w:rsidRDefault="004D7A38" w:rsidP="004D7A38">
      <w:pPr>
        <w:widowControl w:val="0"/>
        <w:tabs>
          <w:tab w:val="left" w:pos="142"/>
        </w:tabs>
        <w:ind w:right="-1"/>
        <w:rPr>
          <w:rFonts w:ascii="Garamond" w:hAnsi="Garamond"/>
        </w:rPr>
      </w:pPr>
      <w:r w:rsidRPr="004D7A38">
        <w:rPr>
          <w:rFonts w:ascii="Garamond" w:hAnsi="Garamond"/>
        </w:rPr>
        <w:t>Sabato 7 novembre 2026, 9:00 - 18:00</w:t>
      </w:r>
    </w:p>
    <w:p w14:paraId="7560BA11" w14:textId="75085480" w:rsidR="004D7A38" w:rsidRPr="004D7A38" w:rsidRDefault="004D7A38" w:rsidP="004D7A38">
      <w:pPr>
        <w:widowControl w:val="0"/>
        <w:tabs>
          <w:tab w:val="left" w:pos="142"/>
        </w:tabs>
        <w:ind w:right="-1"/>
        <w:rPr>
          <w:rFonts w:ascii="Garamond" w:hAnsi="Garamond"/>
        </w:rPr>
      </w:pPr>
      <w:r w:rsidRPr="004D7A38">
        <w:rPr>
          <w:rFonts w:ascii="Garamond" w:hAnsi="Garamond"/>
        </w:rPr>
        <w:t>venerdì 20 novembre 2026, 14:00 - 18:00</w:t>
      </w:r>
    </w:p>
    <w:p w14:paraId="183770B1" w14:textId="2E818B39" w:rsidR="004D7A38" w:rsidRPr="004D7A38" w:rsidRDefault="004D7A38" w:rsidP="004D7A38">
      <w:pPr>
        <w:widowControl w:val="0"/>
        <w:tabs>
          <w:tab w:val="left" w:pos="142"/>
        </w:tabs>
        <w:ind w:right="-1"/>
        <w:rPr>
          <w:rFonts w:ascii="Garamond" w:hAnsi="Garamond"/>
        </w:rPr>
      </w:pPr>
      <w:r w:rsidRPr="004D7A38">
        <w:rPr>
          <w:rFonts w:ascii="Garamond" w:hAnsi="Garamond"/>
        </w:rPr>
        <w:t>Sabato 21 novembre 2026, 9:00 - 18:00</w:t>
      </w:r>
    </w:p>
    <w:p w14:paraId="4FBD7EEF" w14:textId="2BBCDF24" w:rsidR="004D7A38" w:rsidRPr="004D7A38" w:rsidRDefault="004D7A38" w:rsidP="004D7A38">
      <w:pPr>
        <w:widowControl w:val="0"/>
        <w:tabs>
          <w:tab w:val="left" w:pos="142"/>
        </w:tabs>
        <w:ind w:right="-1"/>
        <w:rPr>
          <w:rFonts w:ascii="Garamond" w:hAnsi="Garamond"/>
        </w:rPr>
      </w:pPr>
      <w:r w:rsidRPr="004D7A38">
        <w:rPr>
          <w:rFonts w:ascii="Garamond" w:hAnsi="Garamond"/>
        </w:rPr>
        <w:t>venerdì 4 dicembre 2026, 14:00- 18:00</w:t>
      </w:r>
    </w:p>
    <w:p w14:paraId="264BE5F7" w14:textId="41F97ED8" w:rsidR="004D7A38" w:rsidRDefault="004D7A38" w:rsidP="004D7A38">
      <w:pPr>
        <w:widowControl w:val="0"/>
        <w:tabs>
          <w:tab w:val="left" w:pos="142"/>
        </w:tabs>
        <w:ind w:right="-1"/>
        <w:rPr>
          <w:rFonts w:ascii="Garamond" w:hAnsi="Garamond"/>
        </w:rPr>
      </w:pPr>
      <w:r w:rsidRPr="004D7A38">
        <w:rPr>
          <w:rFonts w:ascii="Garamond" w:hAnsi="Garamond"/>
        </w:rPr>
        <w:t>Sabato 5 dicembre 2026, 9:00 - 18:00</w:t>
      </w:r>
    </w:p>
    <w:p w14:paraId="1B83FCA9" w14:textId="6680FE3A" w:rsidR="004D7A38" w:rsidRPr="004D7A38" w:rsidRDefault="004D7A38" w:rsidP="004D7A38">
      <w:pPr>
        <w:widowControl w:val="0"/>
        <w:tabs>
          <w:tab w:val="left" w:pos="142"/>
        </w:tabs>
        <w:ind w:right="-1"/>
        <w:jc w:val="both"/>
        <w:rPr>
          <w:rFonts w:ascii="Garamond" w:hAnsi="Garamond"/>
          <w:b/>
          <w:u w:val="single"/>
        </w:rPr>
      </w:pPr>
      <w:r w:rsidRPr="004D7A38">
        <w:rPr>
          <w:rFonts w:ascii="Garamond" w:hAnsi="Garamond"/>
          <w:b/>
          <w:u w:val="single"/>
        </w:rPr>
        <w:t>Anticiperà l’inizio delle lezioni una presentazione del Master che si terrà, d’accordo con la Stazione Appaltante, entro dicembre 2025.</w:t>
      </w:r>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0" w:name="_Toc179368639"/>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0"/>
    </w:p>
    <w:p w14:paraId="0099723A" w14:textId="2D697893" w:rsidR="005B7232" w:rsidRPr="009166BE" w:rsidRDefault="00E748DA" w:rsidP="009166BE">
      <w:pPr>
        <w:keepNext/>
        <w:suppressAutoHyphens/>
        <w:spacing w:after="0"/>
        <w:jc w:val="both"/>
        <w:outlineLvl w:val="3"/>
        <w:rPr>
          <w:rFonts w:ascii="Palatino Linotype" w:eastAsia="Times New Roman" w:hAnsi="Palatino Linotype" w:cs="Arial"/>
          <w:sz w:val="20"/>
          <w:szCs w:val="20"/>
          <w:lang w:eastAsia="ar-SA"/>
        </w:rPr>
      </w:pPr>
      <w:bookmarkStart w:id="21" w:name="_Toc446076594"/>
      <w:bookmarkStart w:id="22" w:name="_Toc470162814"/>
      <w:r w:rsidRPr="009166BE">
        <w:rPr>
          <w:rFonts w:ascii="Palatino Linotype" w:hAnsi="Palatino Linotype"/>
          <w:b/>
          <w:sz w:val="20"/>
          <w:szCs w:val="20"/>
        </w:rPr>
        <w:t xml:space="preserve">La durata </w:t>
      </w:r>
      <w:r w:rsidR="004D7A38">
        <w:rPr>
          <w:rFonts w:ascii="Palatino Linotype" w:hAnsi="Palatino Linotype"/>
          <w:b/>
          <w:sz w:val="20"/>
          <w:szCs w:val="20"/>
        </w:rPr>
        <w:t xml:space="preserve">ANNUALE </w:t>
      </w:r>
      <w:r w:rsidR="009166BE" w:rsidRPr="009166BE">
        <w:rPr>
          <w:rFonts w:ascii="Palatino Linotype" w:hAnsi="Palatino Linotype"/>
          <w:b/>
          <w:sz w:val="20"/>
          <w:szCs w:val="20"/>
        </w:rPr>
        <w:t xml:space="preserve">del master </w:t>
      </w:r>
      <w:r w:rsidRPr="009166BE">
        <w:rPr>
          <w:rFonts w:ascii="Palatino Linotype" w:hAnsi="Palatino Linotype"/>
          <w:b/>
          <w:sz w:val="20"/>
          <w:szCs w:val="20"/>
        </w:rPr>
        <w:t xml:space="preserve">è di </w:t>
      </w:r>
      <w:r w:rsidR="009166BE" w:rsidRPr="009166BE">
        <w:rPr>
          <w:rFonts w:ascii="Palatino Linotype" w:hAnsi="Palatino Linotype"/>
          <w:b/>
          <w:sz w:val="20"/>
          <w:szCs w:val="20"/>
        </w:rPr>
        <w:t>204 ore</w:t>
      </w:r>
      <w:r w:rsidRPr="009166BE">
        <w:rPr>
          <w:rFonts w:ascii="Palatino Linotype" w:hAnsi="Palatino Linotype"/>
          <w:sz w:val="20"/>
          <w:szCs w:val="20"/>
        </w:rPr>
        <w:t>.</w:t>
      </w:r>
      <w:r w:rsidRPr="009166BE">
        <w:rPr>
          <w:rFonts w:ascii="Palatino Linotype" w:eastAsia="Times New Roman" w:hAnsi="Palatino Linotype" w:cs="Arial"/>
          <w:sz w:val="20"/>
          <w:szCs w:val="20"/>
          <w:lang w:eastAsia="ar-SA"/>
        </w:rPr>
        <w:t xml:space="preserve"> </w:t>
      </w:r>
      <w:r w:rsidR="009166BE" w:rsidRPr="009166BE">
        <w:rPr>
          <w:rFonts w:ascii="Palatino Linotype" w:eastAsia="Times New Roman" w:hAnsi="Palatino Linotype" w:cs="Arial"/>
          <w:sz w:val="20"/>
          <w:szCs w:val="20"/>
          <w:lang w:eastAsia="ar-SA"/>
        </w:rPr>
        <w:t>Le registrazioni e i materiali didattici delle lezioni resteranno</w:t>
      </w:r>
      <w:r w:rsidR="009166BE">
        <w:rPr>
          <w:rFonts w:ascii="Palatino Linotype" w:eastAsia="Times New Roman" w:hAnsi="Palatino Linotype" w:cs="Arial"/>
          <w:sz w:val="20"/>
          <w:szCs w:val="20"/>
          <w:lang w:eastAsia="ar-SA"/>
        </w:rPr>
        <w:t xml:space="preserve"> disponibili nell’</w:t>
      </w:r>
      <w:r w:rsidR="009166BE" w:rsidRPr="009166BE">
        <w:rPr>
          <w:rFonts w:ascii="Palatino Linotype" w:eastAsia="Times New Roman" w:hAnsi="Palatino Linotype" w:cs="Arial"/>
          <w:sz w:val="20"/>
          <w:szCs w:val="20"/>
          <w:lang w:eastAsia="ar-SA"/>
        </w:rPr>
        <w:t>area personale per tutta la durata del master.</w:t>
      </w:r>
    </w:p>
    <w:p w14:paraId="04866B1D" w14:textId="0F1FF1E8" w:rsidR="007371A7" w:rsidRDefault="007371A7" w:rsidP="007371A7">
      <w:pPr>
        <w:spacing w:after="0"/>
        <w:jc w:val="both"/>
        <w:rPr>
          <w:rFonts w:ascii="Palatino Linotype" w:hAnsi="Palatino Linotype" w:cs="Tahoma"/>
          <w:color w:val="000000"/>
          <w:sz w:val="20"/>
        </w:rPr>
      </w:pPr>
      <w:r w:rsidRPr="009166BE">
        <w:rPr>
          <w:rFonts w:ascii="Palatino Linotype" w:hAnsi="Palatino Linotype" w:cs="Tahoma"/>
          <w:color w:val="000000"/>
          <w:sz w:val="20"/>
        </w:rPr>
        <w:t xml:space="preserve">L'importo complessivo posto a base d'asta, </w:t>
      </w:r>
      <w:r w:rsidRPr="009166BE">
        <w:rPr>
          <w:rFonts w:ascii="Palatino Linotype" w:hAnsi="Palatino Linotype" w:cs="Tahoma"/>
          <w:b/>
          <w:color w:val="000000"/>
          <w:sz w:val="20"/>
          <w:u w:val="single"/>
        </w:rPr>
        <w:t>non superabile a pena di esclusione</w:t>
      </w:r>
      <w:r w:rsidRPr="009166BE">
        <w:rPr>
          <w:rFonts w:ascii="Palatino Linotype" w:hAnsi="Palatino Linotype" w:cs="Tahoma"/>
          <w:color w:val="000000"/>
          <w:sz w:val="20"/>
        </w:rPr>
        <w:t xml:space="preserve">, </w:t>
      </w:r>
      <w:r w:rsidR="003E3883" w:rsidRPr="009166BE">
        <w:rPr>
          <w:rFonts w:ascii="Palatino Linotype" w:hAnsi="Palatino Linotype" w:cs="Tahoma"/>
          <w:color w:val="000000"/>
          <w:sz w:val="20"/>
        </w:rPr>
        <w:t xml:space="preserve">è stabilito </w:t>
      </w:r>
      <w:r w:rsidR="003E3883" w:rsidRPr="004D7A38">
        <w:rPr>
          <w:rFonts w:ascii="Palatino Linotype" w:hAnsi="Palatino Linotype" w:cs="Tahoma"/>
          <w:color w:val="000000"/>
          <w:sz w:val="20"/>
        </w:rPr>
        <w:t xml:space="preserve">in </w:t>
      </w:r>
      <w:r w:rsidR="00D352D9" w:rsidRPr="004D7A38">
        <w:rPr>
          <w:rFonts w:ascii="Palatino Linotype" w:hAnsi="Palatino Linotype" w:cs="Tahoma"/>
          <w:b/>
          <w:color w:val="000000"/>
          <w:sz w:val="20"/>
        </w:rPr>
        <w:t xml:space="preserve">€ </w:t>
      </w:r>
      <w:r w:rsidR="004D7A38" w:rsidRPr="004D7A38">
        <w:rPr>
          <w:rFonts w:ascii="Palatino Linotype" w:hAnsi="Palatino Linotype" w:cs="Tahoma"/>
          <w:b/>
          <w:color w:val="000000"/>
          <w:sz w:val="20"/>
        </w:rPr>
        <w:t xml:space="preserve">29.990 </w:t>
      </w:r>
      <w:r w:rsidR="003E3883" w:rsidRPr="004D7A38">
        <w:rPr>
          <w:rFonts w:ascii="Palatino Linotype" w:hAnsi="Palatino Linotype" w:cs="Tahoma"/>
          <w:color w:val="000000"/>
          <w:sz w:val="20"/>
        </w:rPr>
        <w:t>IVA</w:t>
      </w:r>
      <w:r w:rsidR="006205E5" w:rsidRPr="004D7A38">
        <w:rPr>
          <w:rFonts w:ascii="Palatino Linotype" w:hAnsi="Palatino Linotype" w:cs="Tahoma"/>
          <w:color w:val="000000"/>
          <w:sz w:val="20"/>
        </w:rPr>
        <w:t xml:space="preserve"> esclusa</w:t>
      </w:r>
      <w:r w:rsidR="003E3883" w:rsidRPr="004D7A38">
        <w:rPr>
          <w:rFonts w:ascii="Palatino Linotype" w:hAnsi="Palatino Linotype" w:cs="Tahoma"/>
          <w:color w:val="000000"/>
          <w:sz w:val="20"/>
        </w:rPr>
        <w:t>.</w:t>
      </w:r>
      <w:r w:rsidR="003E3883" w:rsidRPr="003E3883">
        <w:rPr>
          <w:rFonts w:ascii="Palatino Linotype" w:hAnsi="Palatino Linotype" w:cs="Tahoma"/>
          <w:color w:val="000000"/>
          <w:sz w:val="20"/>
        </w:rPr>
        <w:t xml:space="preserve"> </w:t>
      </w:r>
    </w:p>
    <w:p w14:paraId="2EB8CB6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3" w:name="_Hlk504841659"/>
      <w:r>
        <w:rPr>
          <w:rFonts w:ascii="Palatino Linotype" w:hAnsi="Palatino Linotype" w:cs="Calibri"/>
          <w:sz w:val="20"/>
        </w:rPr>
        <w:t xml:space="preserve"> imposte e contributi di Legge.</w:t>
      </w:r>
      <w:bookmarkEnd w:id="23"/>
    </w:p>
    <w:p w14:paraId="15757F85" w14:textId="2E708C21" w:rsidR="007371A7" w:rsidRDefault="007371A7" w:rsidP="007371A7">
      <w:pPr>
        <w:spacing w:after="0"/>
        <w:jc w:val="both"/>
        <w:rPr>
          <w:rFonts w:ascii="Palatino Linotype" w:hAnsi="Palatino Linotype" w:cs="Calibri"/>
          <w:sz w:val="20"/>
        </w:rPr>
      </w:pPr>
      <w:r>
        <w:rPr>
          <w:rFonts w:ascii="Palatino Linotype" w:hAnsi="Palatino Linotype" w:cs="Calibri"/>
          <w:sz w:val="20"/>
        </w:rPr>
        <w:t xml:space="preserve">Considerata la natura della fornitura </w:t>
      </w:r>
      <w:r w:rsidR="00D31C62">
        <w:rPr>
          <w:rFonts w:ascii="Palatino Linotype" w:hAnsi="Palatino Linotype" w:cs="Calibri"/>
          <w:sz w:val="20"/>
        </w:rPr>
        <w:t xml:space="preserve">del servizio </w:t>
      </w:r>
      <w:r>
        <w:rPr>
          <w:rFonts w:ascii="Palatino Linotype" w:hAnsi="Palatino Linotype" w:cs="Calibri"/>
          <w:sz w:val="20"/>
        </w:rPr>
        <w:t xml:space="preserve">oggetto del presente appalto, non sussistono costi per la sicurezza derivanti da rischio da interferenze non soggetti a ribasso, ai sensi del D. </w:t>
      </w:r>
      <w:proofErr w:type="spellStart"/>
      <w:r>
        <w:rPr>
          <w:rFonts w:ascii="Palatino Linotype" w:hAnsi="Palatino Linotype" w:cs="Calibri"/>
          <w:sz w:val="20"/>
        </w:rPr>
        <w:t>Lgs</w:t>
      </w:r>
      <w:proofErr w:type="spellEnd"/>
      <w:r>
        <w:rPr>
          <w:rFonts w:ascii="Palatino Linotype" w:hAnsi="Palatino Linotype" w:cs="Calibri"/>
          <w:sz w:val="20"/>
        </w:rPr>
        <w:t>. 81/2008.</w:t>
      </w:r>
    </w:p>
    <w:p w14:paraId="3F3763DC" w14:textId="77777777" w:rsidR="007371A7" w:rsidRDefault="007371A7" w:rsidP="007371A7">
      <w:pPr>
        <w:keepNext/>
        <w:spacing w:after="0"/>
        <w:jc w:val="both"/>
        <w:outlineLvl w:val="3"/>
      </w:pPr>
      <w:r>
        <w:rPr>
          <w:rFonts w:ascii="Palatino Linotype" w:hAnsi="Palatino Linotype" w:cs="Palatino Linotype"/>
          <w:sz w:val="20"/>
        </w:rPr>
        <w:lastRenderedPageBreak/>
        <w:t>Non sono ammesse offerte in aumento sul valore posto a base d’asta.</w:t>
      </w:r>
    </w:p>
    <w:p w14:paraId="4AFEB43B" w14:textId="68F91279" w:rsidR="007371A7" w:rsidRDefault="007371A7" w:rsidP="007371A7">
      <w:pPr>
        <w:keepNext/>
        <w:spacing w:after="0"/>
        <w:jc w:val="both"/>
        <w:outlineLvl w:val="3"/>
        <w:rPr>
          <w:rFonts w:ascii="Palatino Linotype" w:hAnsi="Palatino Linotype" w:cs="Palatino Linotype"/>
          <w:sz w:val="20"/>
        </w:rPr>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253F7DDE" w14:textId="77777777" w:rsidR="00D31C62" w:rsidRPr="000C62C9" w:rsidRDefault="00D31C62" w:rsidP="00D31C62">
      <w:pPr>
        <w:pStyle w:val="Titolo2"/>
        <w:rPr>
          <w:rFonts w:ascii="Garamond" w:hAnsi="Garamond" w:cs="Calibri"/>
          <w:sz w:val="22"/>
          <w:szCs w:val="22"/>
        </w:rPr>
      </w:pPr>
      <w:bookmarkStart w:id="24" w:name="_Toc418770425"/>
      <w:bookmarkStart w:id="25" w:name="_Toc418911285"/>
      <w:bookmarkStart w:id="26" w:name="_Toc418911378"/>
      <w:bookmarkStart w:id="27" w:name="_Toc418911461"/>
      <w:bookmarkStart w:id="28" w:name="_Toc418960341"/>
      <w:bookmarkStart w:id="29" w:name="_Toc418962028"/>
      <w:bookmarkStart w:id="30" w:name="_Toc419172302"/>
      <w:bookmarkStart w:id="31" w:name="_Toc420837666"/>
      <w:bookmarkStart w:id="32" w:name="_Toc420840713"/>
      <w:bookmarkStart w:id="33" w:name="_Toc420844018"/>
      <w:bookmarkStart w:id="34" w:name="_Toc420938546"/>
      <w:bookmarkStart w:id="35" w:name="_Toc420939599"/>
      <w:bookmarkStart w:id="36" w:name="_Toc420947403"/>
      <w:bookmarkStart w:id="37" w:name="_Toc421162749"/>
      <w:bookmarkStart w:id="38" w:name="_Toc421365423"/>
      <w:bookmarkStart w:id="39" w:name="_Toc421428579"/>
      <w:bookmarkStart w:id="40" w:name="_Toc421429529"/>
      <w:bookmarkStart w:id="41" w:name="_Toc422745701"/>
      <w:bookmarkStart w:id="42" w:name="_Toc422748776"/>
      <w:bookmarkStart w:id="43" w:name="_Toc423272220"/>
      <w:bookmarkStart w:id="44" w:name="_Toc423272282"/>
      <w:bookmarkStart w:id="45" w:name="_Toc423374712"/>
      <w:bookmarkStart w:id="46" w:name="_Toc423410946"/>
      <w:bookmarkStart w:id="47" w:name="_Toc423439207"/>
      <w:bookmarkStart w:id="48" w:name="_Toc103779454"/>
      <w:bookmarkStart w:id="49" w:name="_Toc161916418"/>
      <w:bookmarkStart w:id="50" w:name="_Toc179368640"/>
      <w:r w:rsidRPr="007713F6">
        <w:rPr>
          <w:rFonts w:ascii="Garamond" w:hAnsi="Garamond" w:cs="Calibri"/>
          <w:b w:val="0"/>
          <w:sz w:val="22"/>
          <w:szCs w:val="22"/>
        </w:rPr>
        <w:t>Art</w:t>
      </w:r>
      <w:r w:rsidRPr="000C62C9">
        <w:rPr>
          <w:rFonts w:ascii="Garamond" w:hAnsi="Garamond" w:cs="Calibri"/>
          <w:sz w:val="22"/>
          <w:szCs w:val="22"/>
        </w:rPr>
        <w:t xml:space="preserve">. </w:t>
      </w:r>
      <w:r w:rsidRPr="000C62C9">
        <w:rPr>
          <w:rFonts w:ascii="Garamond" w:hAnsi="Garamond" w:cs="Calibri"/>
          <w:sz w:val="22"/>
          <w:szCs w:val="22"/>
        </w:rPr>
        <w:fldChar w:fldCharType="begin"/>
      </w:r>
      <w:r w:rsidRPr="000C62C9">
        <w:rPr>
          <w:rFonts w:ascii="Garamond" w:hAnsi="Garamond" w:cs="Calibri"/>
          <w:sz w:val="22"/>
          <w:szCs w:val="22"/>
        </w:rPr>
        <w:instrText xml:space="preserve"> AUTONUM </w:instrText>
      </w:r>
      <w:r w:rsidRPr="000C62C9">
        <w:rPr>
          <w:rFonts w:ascii="Garamond" w:hAnsi="Garamond" w:cs="Calibri"/>
          <w:sz w:val="22"/>
          <w:szCs w:val="22"/>
        </w:rPr>
        <w:fldChar w:fldCharType="end"/>
      </w:r>
      <w:r w:rsidRPr="000C62C9">
        <w:rPr>
          <w:rFonts w:ascii="Garamond" w:hAnsi="Garamond" w:cs="Calibri"/>
          <w:sz w:val="22"/>
          <w:szCs w:val="22"/>
        </w:rPr>
        <w:t xml:space="preserve"> - Stipulazione del contratto</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FCC64F3" w14:textId="77777777" w:rsidR="00D31C62" w:rsidRDefault="00D31C62" w:rsidP="00D31C62">
      <w:pPr>
        <w:jc w:val="both"/>
        <w:rPr>
          <w:rFonts w:ascii="Palatino Linotype" w:hAnsi="Palatino Linotype" w:cs="Calibri"/>
          <w:b/>
          <w:sz w:val="20"/>
          <w:szCs w:val="20"/>
          <w:u w:val="single"/>
        </w:rPr>
      </w:pPr>
      <w:r w:rsidRPr="000C62C9">
        <w:rPr>
          <w:rFonts w:ascii="Garamond" w:hAnsi="Garamond" w:cs="Calibri"/>
        </w:rPr>
        <w:t>Il Contratto di fornitura del servizio con il Fornitore prescelto si intenderà validamente perfezionato al momento in cui il Documento di Accettazione firmato digitalmente viene caricato a Sistema (art. 52 delle Regole del Sistema di e-</w:t>
      </w:r>
      <w:proofErr w:type="spellStart"/>
      <w:r w:rsidRPr="000C62C9">
        <w:rPr>
          <w:rFonts w:ascii="Garamond" w:hAnsi="Garamond" w:cs="Calibri"/>
        </w:rPr>
        <w:t>Procurement</w:t>
      </w:r>
      <w:proofErr w:type="spellEnd"/>
      <w:r w:rsidRPr="000C62C9">
        <w:rPr>
          <w:rFonts w:ascii="Garamond" w:hAnsi="Garamond" w:cs="Calibri"/>
        </w:rPr>
        <w:t>).</w:t>
      </w:r>
      <w:r w:rsidRPr="009703D5">
        <w:rPr>
          <w:rFonts w:ascii="Palatino Linotype" w:hAnsi="Palatino Linotype" w:cs="Calibri"/>
          <w:b/>
          <w:sz w:val="20"/>
          <w:szCs w:val="20"/>
          <w:u w:val="single"/>
        </w:rPr>
        <w:t xml:space="preserve"> </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51" w:name="_Toc179368641"/>
      <w:bookmarkEnd w:id="1"/>
      <w:bookmarkEnd w:id="2"/>
      <w:bookmarkEnd w:id="3"/>
      <w:bookmarkEnd w:id="4"/>
      <w:bookmarkEnd w:id="5"/>
      <w:bookmarkEnd w:id="6"/>
      <w:bookmarkEnd w:id="7"/>
      <w:bookmarkEnd w:id="8"/>
      <w:bookmarkEnd w:id="9"/>
      <w:bookmarkEnd w:id="10"/>
      <w:bookmarkEnd w:id="11"/>
      <w:bookmarkEnd w:id="12"/>
      <w:bookmarkEnd w:id="13"/>
      <w:bookmarkEnd w:id="14"/>
      <w:bookmarkEnd w:id="21"/>
      <w:bookmarkEnd w:id="22"/>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51"/>
    </w:p>
    <w:p w14:paraId="33B9DA22" w14:textId="731BB4E5"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D31C62">
        <w:rPr>
          <w:rFonts w:ascii="Palatino Linotype" w:hAnsi="Palatino Linotype"/>
          <w:sz w:val="20"/>
          <w:szCs w:val="20"/>
        </w:rPr>
        <w:t xml:space="preserve">il servizio </w:t>
      </w:r>
      <w:r w:rsidRPr="00D26496">
        <w:rPr>
          <w:rFonts w:ascii="Palatino Linotype" w:hAnsi="Palatino Linotype"/>
          <w:sz w:val="20"/>
          <w:szCs w:val="20"/>
        </w:rPr>
        <w:t xml:space="preserve">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5CE4C772"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892BD7">
        <w:rPr>
          <w:rFonts w:ascii="Palatino Linotype" w:hAnsi="Palatino Linotype"/>
          <w:sz w:val="20"/>
          <w:szCs w:val="20"/>
        </w:rPr>
        <w:t xml:space="preserve">.S.M.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52"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52"/>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53" w:name="_Toc179368642"/>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53"/>
    </w:p>
    <w:p w14:paraId="58FB817D" w14:textId="76F82F3D"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 qualità </w:t>
      </w:r>
      <w:r w:rsidR="00D31C62">
        <w:rPr>
          <w:rFonts w:ascii="Palatino Linotype" w:hAnsi="Palatino Linotype"/>
          <w:sz w:val="20"/>
          <w:szCs w:val="20"/>
          <w:lang w:eastAsia="it-IT"/>
        </w:rPr>
        <w:t>del servizio fornito</w:t>
      </w:r>
      <w:r w:rsidRPr="00B50EB2">
        <w:rPr>
          <w:rFonts w:ascii="Palatino Linotype" w:hAnsi="Palatino Linotype"/>
          <w:sz w:val="20"/>
          <w:szCs w:val="20"/>
          <w:lang w:eastAsia="it-IT"/>
        </w:rPr>
        <w:t xml:space="preserve"> sarà accertata dalla S.A., per mezzo del Direttore dell’Esecuzione del Contratto.</w:t>
      </w:r>
    </w:p>
    <w:p w14:paraId="45CD0717" w14:textId="0B1C64EE" w:rsidR="00E212BB"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 xml:space="preserve">osservanza da parte del Fornitore delle prescrizioni contrattuali del presente </w:t>
      </w:r>
      <w:r w:rsidR="00E212BB" w:rsidRPr="00B50EB2">
        <w:rPr>
          <w:rFonts w:ascii="Palatino Linotype" w:hAnsi="Palatino Linotype"/>
          <w:sz w:val="20"/>
          <w:szCs w:val="20"/>
          <w:lang w:eastAsia="it-IT"/>
        </w:rPr>
        <w:lastRenderedPageBreak/>
        <w:t xml:space="preserve">capitolato, dello schema di contratto e della normativa vigente in materia. A tal fine potranno essere utilizzate le modalità di verifica e controllo ritenute più adeguate rispetto alla specificità </w:t>
      </w:r>
      <w:r w:rsidR="0082135F">
        <w:rPr>
          <w:rFonts w:ascii="Palatino Linotype" w:hAnsi="Palatino Linotype"/>
          <w:sz w:val="20"/>
          <w:szCs w:val="20"/>
          <w:lang w:eastAsia="it-IT"/>
        </w:rPr>
        <w:t>del servizio</w:t>
      </w:r>
      <w:r w:rsidR="00E212BB" w:rsidRPr="00B50EB2">
        <w:rPr>
          <w:rFonts w:ascii="Palatino Linotype" w:hAnsi="Palatino Linotype"/>
          <w:sz w:val="20"/>
          <w:szCs w:val="20"/>
          <w:lang w:eastAsia="it-IT"/>
        </w:rPr>
        <w:t>.</w:t>
      </w:r>
    </w:p>
    <w:p w14:paraId="2D7ED316" w14:textId="244CF5AB" w:rsidR="00576A7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54" w:name="_Toc179368643"/>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82135F" w:rsidRPr="0082135F">
        <w:rPr>
          <w:rFonts w:ascii="Palatino Linotype" w:eastAsia="Times New Roman" w:hAnsi="Palatino Linotype" w:cs="Arial"/>
          <w:b/>
          <w:sz w:val="20"/>
          <w:szCs w:val="20"/>
          <w:u w:val="single"/>
          <w:lang w:eastAsia="it-IT"/>
        </w:rPr>
        <w:t>Svolgimento del programma temporale</w:t>
      </w:r>
      <w:bookmarkEnd w:id="54"/>
    </w:p>
    <w:p w14:paraId="233B9FD0" w14:textId="77777777" w:rsidR="002E71F3" w:rsidRDefault="0082135F" w:rsidP="002E71F3">
      <w:pPr>
        <w:keepNext/>
        <w:spacing w:after="0"/>
        <w:contextualSpacing/>
        <w:jc w:val="both"/>
        <w:outlineLvl w:val="1"/>
        <w:rPr>
          <w:rFonts w:ascii="Palatino Linotype" w:hAnsi="Palatino Linotype"/>
          <w:sz w:val="20"/>
          <w:szCs w:val="20"/>
        </w:rPr>
      </w:pPr>
      <w:bookmarkStart w:id="55" w:name="_Toc179368644"/>
      <w:r w:rsidRPr="0082135F">
        <w:rPr>
          <w:rFonts w:ascii="Palatino Linotype" w:hAnsi="Palatino Linotype"/>
          <w:sz w:val="20"/>
          <w:szCs w:val="20"/>
        </w:rPr>
        <w:t xml:space="preserve">L'esecutore è tenuto a seguire le istruzioni e le direttive fornite dalla SA per l'avvio dell'esecuzione del contratto; qualora l'esecutore non adempia, la stazione appaltante ha facoltà di procedere alla risoluzione del </w:t>
      </w:r>
    </w:p>
    <w:p w14:paraId="7188599D" w14:textId="77777777" w:rsidR="002E71F3" w:rsidRDefault="005C3AAA" w:rsidP="002E71F3">
      <w:pPr>
        <w:spacing w:after="0" w:line="240" w:lineRule="auto"/>
        <w:jc w:val="both"/>
        <w:rPr>
          <w:rFonts w:ascii="Palatino Linotype" w:hAnsi="Palatino Linotype"/>
          <w:sz w:val="20"/>
          <w:szCs w:val="20"/>
        </w:rPr>
      </w:pPr>
      <w:r>
        <w:rPr>
          <w:rFonts w:ascii="Palatino Linotype" w:hAnsi="Palatino Linotype"/>
          <w:sz w:val="20"/>
          <w:szCs w:val="20"/>
        </w:rPr>
        <w:t>c</w:t>
      </w:r>
      <w:r w:rsidR="0082135F" w:rsidRPr="0082135F">
        <w:rPr>
          <w:rFonts w:ascii="Palatino Linotype" w:hAnsi="Palatino Linotype"/>
          <w:sz w:val="20"/>
          <w:szCs w:val="20"/>
        </w:rPr>
        <w:t>ontratto. La DA sarà tenuta al rispetto del programma temporale della fornitura del servizio, al fine di evitare il rischio di interruzione di pubblico servizio e comunque di arrecare disagio alla collettività.</w:t>
      </w:r>
      <w:bookmarkStart w:id="56" w:name="_Toc179368645"/>
      <w:bookmarkEnd w:id="55"/>
    </w:p>
    <w:p w14:paraId="159716DF" w14:textId="77777777" w:rsidR="002E71F3" w:rsidRDefault="002E71F3" w:rsidP="002E71F3">
      <w:pPr>
        <w:spacing w:after="0" w:line="240" w:lineRule="auto"/>
        <w:jc w:val="both"/>
        <w:rPr>
          <w:rFonts w:ascii="Palatino Linotype" w:hAnsi="Palatino Linotype"/>
          <w:sz w:val="20"/>
          <w:szCs w:val="20"/>
        </w:rPr>
      </w:pPr>
    </w:p>
    <w:p w14:paraId="5C636369" w14:textId="77777777" w:rsidR="00FE28AA" w:rsidRDefault="00EA3727" w:rsidP="00FE28AA">
      <w:pPr>
        <w:spacing w:after="0" w:line="240" w:lineRule="auto"/>
        <w:jc w:val="both"/>
        <w:rPr>
          <w:rFonts w:ascii="Palatino Linotype" w:eastAsia="Times New Roman" w:hAnsi="Palatino Linotype" w:cs="Arial"/>
          <w:b/>
          <w:sz w:val="20"/>
          <w:szCs w:val="20"/>
          <w:u w:val="single"/>
          <w:lang w:eastAsia="it-IT"/>
        </w:rPr>
      </w:pPr>
      <w:r w:rsidRPr="0082135F">
        <w:rPr>
          <w:rFonts w:ascii="Palatino Linotype" w:eastAsia="Times New Roman" w:hAnsi="Palatino Linotype" w:cs="Arial"/>
          <w:b/>
          <w:sz w:val="20"/>
          <w:szCs w:val="20"/>
          <w:u w:val="single"/>
          <w:lang w:eastAsia="it-IT"/>
        </w:rPr>
        <w:t xml:space="preserve">Art. </w:t>
      </w:r>
      <w:r w:rsidR="0084166C" w:rsidRPr="0082135F">
        <w:rPr>
          <w:rFonts w:ascii="Palatino Linotype" w:eastAsia="Times New Roman" w:hAnsi="Palatino Linotype" w:cs="Arial"/>
          <w:b/>
          <w:sz w:val="20"/>
          <w:szCs w:val="20"/>
          <w:u w:val="single"/>
          <w:lang w:eastAsia="it-IT"/>
        </w:rPr>
        <w:t>8.</w:t>
      </w:r>
      <w:r w:rsidRPr="0082135F">
        <w:rPr>
          <w:rFonts w:ascii="Palatino Linotype" w:eastAsia="Times New Roman" w:hAnsi="Palatino Linotype" w:cs="Arial"/>
          <w:b/>
          <w:sz w:val="20"/>
          <w:szCs w:val="20"/>
          <w:u w:val="single"/>
          <w:lang w:eastAsia="it-IT"/>
        </w:rPr>
        <w:t xml:space="preserve"> - </w:t>
      </w:r>
      <w:r w:rsidR="0082135F" w:rsidRPr="0082135F">
        <w:rPr>
          <w:rFonts w:ascii="Palatino Linotype" w:eastAsia="Times New Roman" w:hAnsi="Palatino Linotype" w:cs="Arial"/>
          <w:b/>
          <w:sz w:val="20"/>
          <w:szCs w:val="20"/>
          <w:u w:val="single"/>
          <w:lang w:eastAsia="it-IT"/>
        </w:rPr>
        <w:t>Verifica di conformità</w:t>
      </w:r>
      <w:bookmarkStart w:id="57" w:name="_Toc179368646"/>
      <w:bookmarkEnd w:id="56"/>
    </w:p>
    <w:p w14:paraId="678A8BF3" w14:textId="77777777" w:rsidR="00FE28AA" w:rsidRDefault="0082135F" w:rsidP="00FE28AA">
      <w:pPr>
        <w:spacing w:after="0"/>
        <w:jc w:val="both"/>
        <w:rPr>
          <w:rFonts w:ascii="Palatino Linotype" w:hAnsi="Palatino Linotype"/>
          <w:sz w:val="20"/>
          <w:szCs w:val="20"/>
        </w:rPr>
      </w:pPr>
      <w:r w:rsidRPr="0082135F">
        <w:rPr>
          <w:rFonts w:ascii="Palatino Linotype" w:hAnsi="Palatino Linotype"/>
          <w:sz w:val="20"/>
          <w:szCs w:val="20"/>
        </w:rPr>
        <w:t>La conformità del servizio oggetto del contratto è verificata dalla SA. L’operazione è intesa a verificare, per il servizio fornito, la conformità descritta nella documentazione di gara, nell’offerta e nei suoi allegati.</w:t>
      </w:r>
      <w:bookmarkStart w:id="58" w:name="_Toc179368647"/>
      <w:bookmarkEnd w:id="57"/>
    </w:p>
    <w:p w14:paraId="3F7E301C" w14:textId="77777777" w:rsidR="00FE28AA" w:rsidRDefault="0082135F" w:rsidP="00FE28AA">
      <w:pPr>
        <w:spacing w:after="0"/>
        <w:jc w:val="both"/>
        <w:rPr>
          <w:rFonts w:ascii="Palatino Linotype" w:hAnsi="Palatino Linotype"/>
          <w:b/>
          <w:sz w:val="20"/>
          <w:szCs w:val="20"/>
        </w:rPr>
      </w:pPr>
      <w:r w:rsidRPr="0082135F">
        <w:rPr>
          <w:rFonts w:ascii="Palatino Linotype" w:hAnsi="Palatino Linotype"/>
          <w:b/>
          <w:sz w:val="20"/>
          <w:szCs w:val="20"/>
        </w:rPr>
        <w:t>La verifica verrà effettuata in contraddittorio con la DA non oltre sessanta giorni dall’avvio del servizio.</w:t>
      </w:r>
      <w:bookmarkStart w:id="59" w:name="_Toc179368648"/>
      <w:bookmarkEnd w:id="58"/>
    </w:p>
    <w:p w14:paraId="0C437564" w14:textId="2536737A" w:rsidR="0082135F" w:rsidRPr="0082135F" w:rsidRDefault="0082135F" w:rsidP="00FE28AA">
      <w:pPr>
        <w:spacing w:after="0"/>
        <w:jc w:val="both"/>
        <w:rPr>
          <w:rFonts w:ascii="Palatino Linotype" w:hAnsi="Palatino Linotype"/>
          <w:sz w:val="20"/>
          <w:szCs w:val="20"/>
        </w:rPr>
      </w:pPr>
      <w:r w:rsidRPr="0082135F">
        <w:rPr>
          <w:rFonts w:ascii="Palatino Linotype" w:hAnsi="Palatino Linotype"/>
          <w:sz w:val="20"/>
          <w:szCs w:val="20"/>
        </w:rPr>
        <w:t>Il protocollo di verifica verrà stabilito in maniera autonoma dalla SA; la DA dovrà fornire, su richiesta della SA, tutta la documentazione necessaria a consentire la regolare esecuzione delle operazioni di verifica.</w:t>
      </w:r>
      <w:bookmarkEnd w:id="59"/>
      <w:r w:rsidRPr="0082135F">
        <w:rPr>
          <w:rFonts w:ascii="Palatino Linotype" w:hAnsi="Palatino Linotype"/>
          <w:sz w:val="20"/>
          <w:szCs w:val="20"/>
        </w:rPr>
        <w:t xml:space="preserve"> </w:t>
      </w:r>
      <w:bookmarkStart w:id="60" w:name="_Toc179368649"/>
      <w:r w:rsidRPr="0082135F">
        <w:rPr>
          <w:rFonts w:ascii="Palatino Linotype" w:hAnsi="Palatino Linotype"/>
          <w:sz w:val="20"/>
          <w:szCs w:val="20"/>
        </w:rPr>
        <w:t>Qualora, in sede di verifica, il servizio non dovesse risultare rispondente ai requisiti contrattuali, la SA ne richiederà l’applicazione.</w:t>
      </w:r>
      <w:bookmarkEnd w:id="60"/>
    </w:p>
    <w:p w14:paraId="5497A895" w14:textId="0AEB7862" w:rsidR="00EA3727" w:rsidRPr="00D26496" w:rsidRDefault="00EA3727" w:rsidP="00D83162">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61" w:name="_Toc179368650"/>
      <w:r w:rsidRPr="00D26496">
        <w:rPr>
          <w:rFonts w:ascii="Palatino Linotype" w:eastAsia="Times New Roman" w:hAnsi="Palatino Linotype" w:cs="Arial"/>
          <w:b/>
          <w:sz w:val="20"/>
          <w:szCs w:val="20"/>
          <w:u w:val="single"/>
          <w:lang w:eastAsia="it-IT"/>
        </w:rPr>
        <w:t xml:space="preserve">Art. </w:t>
      </w:r>
      <w:r w:rsidR="00561961">
        <w:rPr>
          <w:rFonts w:ascii="Palatino Linotype" w:eastAsia="Times New Roman" w:hAnsi="Palatino Linotype" w:cs="Arial"/>
          <w:b/>
          <w:sz w:val="20"/>
          <w:szCs w:val="20"/>
          <w:u w:val="single"/>
          <w:lang w:eastAsia="it-IT"/>
        </w:rPr>
        <w:t>9</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61"/>
    </w:p>
    <w:p w14:paraId="579AA64D" w14:textId="77777777"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w:t>
      </w:r>
      <w:r w:rsidRPr="00D26496">
        <w:rPr>
          <w:rFonts w:ascii="Palatino Linotype" w:hAnsi="Palatino Linotype"/>
          <w:sz w:val="20"/>
          <w:szCs w:val="20"/>
          <w:lang w:eastAsia="it-IT"/>
        </w:rPr>
        <w:lastRenderedPageBreak/>
        <w:t xml:space="preserve">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2DC3B1D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62" w:name="_Toc179368651"/>
      <w:r w:rsidRPr="00D26496">
        <w:rPr>
          <w:rFonts w:ascii="Palatino Linotype" w:eastAsia="Times New Roman" w:hAnsi="Palatino Linotype" w:cs="Arial"/>
          <w:b/>
          <w:sz w:val="20"/>
          <w:szCs w:val="20"/>
          <w:u w:val="single"/>
          <w:lang w:eastAsia="it-IT"/>
        </w:rPr>
        <w:t xml:space="preserve">Art. </w:t>
      </w:r>
      <w:r w:rsidR="00561961">
        <w:rPr>
          <w:rFonts w:ascii="Palatino Linotype" w:eastAsia="Times New Roman" w:hAnsi="Palatino Linotype" w:cs="Arial"/>
          <w:b/>
          <w:sz w:val="20"/>
          <w:szCs w:val="20"/>
          <w:u w:val="single"/>
          <w:lang w:eastAsia="it-IT"/>
        </w:rPr>
        <w:t>10</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62"/>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6B975F4B"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63" w:name="_Toc179368652"/>
      <w:r w:rsidRPr="00D26496">
        <w:rPr>
          <w:rFonts w:ascii="Palatino Linotype" w:eastAsia="Times New Roman" w:hAnsi="Palatino Linotype" w:cs="Arial"/>
          <w:b/>
          <w:sz w:val="20"/>
          <w:szCs w:val="20"/>
          <w:u w:val="single"/>
          <w:lang w:eastAsia="it-IT"/>
        </w:rPr>
        <w:t xml:space="preserve">Art. </w:t>
      </w:r>
      <w:r w:rsidR="00561961">
        <w:rPr>
          <w:rFonts w:ascii="Palatino Linotype" w:eastAsia="Times New Roman" w:hAnsi="Palatino Linotype" w:cs="Arial"/>
          <w:b/>
          <w:sz w:val="20"/>
          <w:szCs w:val="20"/>
          <w:u w:val="single"/>
          <w:lang w:eastAsia="it-IT"/>
        </w:rPr>
        <w:t>11</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63"/>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7ADF77C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64" w:name="_Toc179368653"/>
      <w:r w:rsidRPr="000766A1">
        <w:rPr>
          <w:rFonts w:ascii="Palatino Linotype" w:hAnsi="Palatino Linotype"/>
          <w:b/>
          <w:sz w:val="20"/>
          <w:u w:val="single"/>
          <w:lang w:eastAsia="it-IT"/>
        </w:rPr>
        <w:t xml:space="preserve">Art. </w:t>
      </w:r>
      <w:r w:rsidR="00561961">
        <w:rPr>
          <w:rFonts w:ascii="Palatino Linotype" w:hAnsi="Palatino Linotype"/>
          <w:b/>
          <w:sz w:val="20"/>
          <w:u w:val="single"/>
          <w:lang w:eastAsia="it-IT"/>
        </w:rPr>
        <w:t>12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64"/>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729D8991"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65" w:name="_Toc179368654"/>
      <w:r w:rsidRPr="000766A1">
        <w:rPr>
          <w:rFonts w:ascii="Palatino Linotype" w:hAnsi="Palatino Linotype"/>
          <w:b/>
          <w:sz w:val="20"/>
          <w:u w:val="single"/>
          <w:lang w:eastAsia="it-IT"/>
        </w:rPr>
        <w:lastRenderedPageBreak/>
        <w:t xml:space="preserve">Art. </w:t>
      </w:r>
      <w:r w:rsidR="00561961">
        <w:rPr>
          <w:rFonts w:ascii="Palatino Linotype" w:hAnsi="Palatino Linotype"/>
          <w:b/>
          <w:sz w:val="20"/>
          <w:u w:val="single"/>
          <w:lang w:eastAsia="it-IT"/>
        </w:rPr>
        <w:t>13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Recesso</w:t>
      </w:r>
      <w:bookmarkEnd w:id="65"/>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2C11F53B"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66" w:name="_Toc179368655"/>
      <w:r w:rsidRPr="000766A1">
        <w:rPr>
          <w:rFonts w:ascii="Palatino Linotype" w:hAnsi="Palatino Linotype"/>
          <w:b/>
          <w:sz w:val="20"/>
          <w:u w:val="single"/>
          <w:lang w:eastAsia="it-IT"/>
        </w:rPr>
        <w:t xml:space="preserve">Art. </w:t>
      </w:r>
      <w:r w:rsidR="00561961">
        <w:rPr>
          <w:rFonts w:ascii="Palatino Linotype" w:hAnsi="Palatino Linotype"/>
          <w:b/>
          <w:sz w:val="20"/>
          <w:u w:val="single"/>
          <w:lang w:eastAsia="it-IT"/>
        </w:rPr>
        <w:t>14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Subappalto</w:t>
      </w:r>
      <w:bookmarkEnd w:id="66"/>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10D3EEFF" w14:textId="0A1B64BB"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3004D12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67" w:name="_Toc179368656"/>
      <w:r w:rsidRPr="000766A1">
        <w:rPr>
          <w:rFonts w:ascii="Palatino Linotype" w:hAnsi="Palatino Linotype"/>
          <w:b/>
          <w:sz w:val="20"/>
          <w:u w:val="single"/>
          <w:lang w:eastAsia="it-IT"/>
        </w:rPr>
        <w:t xml:space="preserve">Art. </w:t>
      </w:r>
      <w:r w:rsidR="00561961">
        <w:rPr>
          <w:rFonts w:ascii="Palatino Linotype" w:hAnsi="Palatino Linotype"/>
          <w:b/>
          <w:sz w:val="20"/>
          <w:u w:val="single"/>
          <w:lang w:eastAsia="it-IT"/>
        </w:rPr>
        <w:t>15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67"/>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68" w:name="_Hlk1040418"/>
      <w:r w:rsidRPr="000766A1">
        <w:rPr>
          <w:rFonts w:ascii="Palatino Linotype" w:hAnsi="Palatino Linotype"/>
          <w:sz w:val="20"/>
        </w:rPr>
        <w:t>dovuti dall’Azienda al Fornitore</w:t>
      </w:r>
      <w:bookmarkEnd w:id="68"/>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67088AD9"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r w:rsidR="00561961">
        <w:rPr>
          <w:rFonts w:ascii="Palatino Linotype" w:hAnsi="Palatino Linotype"/>
          <w:sz w:val="20"/>
        </w:rPr>
        <w:t>.</w:t>
      </w:r>
    </w:p>
    <w:p w14:paraId="591BAE49" w14:textId="39198E2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69" w:name="_Toc179368657"/>
      <w:r w:rsidRPr="000766A1">
        <w:rPr>
          <w:rFonts w:ascii="Palatino Linotype" w:hAnsi="Palatino Linotype"/>
          <w:b/>
          <w:sz w:val="20"/>
          <w:u w:val="single"/>
          <w:lang w:eastAsia="it-IT"/>
        </w:rPr>
        <w:t xml:space="preserve">Art. </w:t>
      </w:r>
      <w:r w:rsidR="00561961">
        <w:rPr>
          <w:rFonts w:ascii="Palatino Linotype" w:hAnsi="Palatino Linotype"/>
          <w:b/>
          <w:sz w:val="20"/>
          <w:u w:val="single"/>
          <w:lang w:eastAsia="it-IT"/>
        </w:rPr>
        <w:t>16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69"/>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46C464AF"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 xml:space="preserve">Le fatture mensili e le corrispondenti attestazioni mensili di regolare esecuzione del servizio, costituiranno la base per la successiva liquidazione della fattura di competenza degli uffici liquidatori individuati dall’Azienda, la quale </w:t>
      </w:r>
      <w:r w:rsidRPr="00892BD7">
        <w:rPr>
          <w:rFonts w:ascii="Palatino Linotype" w:hAnsi="Palatino Linotype"/>
          <w:b/>
          <w:sz w:val="20"/>
          <w:u w:val="single"/>
        </w:rPr>
        <w:t>avverrà esclusivamente</w:t>
      </w:r>
      <w:r w:rsidR="00892BD7" w:rsidRPr="00892BD7">
        <w:rPr>
          <w:rFonts w:ascii="Palatino Linotype" w:hAnsi="Palatino Linotype"/>
          <w:b/>
          <w:sz w:val="20"/>
          <w:u w:val="single"/>
        </w:rPr>
        <w:t xml:space="preserve"> ad avvenuta liquidazione della Dichiarazione delle imposte da parte dell’Agenzia delle Entrate</w:t>
      </w:r>
      <w:r w:rsidR="00892BD7">
        <w:rPr>
          <w:rFonts w:ascii="Palatino Linotype" w:hAnsi="Palatino Linotype"/>
          <w:sz w:val="20"/>
        </w:rPr>
        <w:t>.</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3B822E4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70" w:name="_Toc179368658"/>
      <w:r w:rsidRPr="000766A1">
        <w:rPr>
          <w:rFonts w:ascii="Palatino Linotype" w:hAnsi="Palatino Linotype"/>
          <w:b/>
          <w:sz w:val="20"/>
          <w:u w:val="single"/>
          <w:lang w:eastAsia="it-IT"/>
        </w:rPr>
        <w:t xml:space="preserve">Art. </w:t>
      </w:r>
      <w:r w:rsidR="00561961">
        <w:rPr>
          <w:rFonts w:ascii="Palatino Linotype" w:hAnsi="Palatino Linotype"/>
          <w:b/>
          <w:sz w:val="20"/>
          <w:u w:val="single"/>
          <w:lang w:eastAsia="it-IT"/>
        </w:rPr>
        <w:t>17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70"/>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70199D7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71" w:name="_Toc179368659"/>
      <w:r w:rsidRPr="000766A1">
        <w:rPr>
          <w:rFonts w:ascii="Palatino Linotype" w:hAnsi="Palatino Linotype"/>
          <w:b/>
          <w:sz w:val="20"/>
          <w:u w:val="single"/>
          <w:lang w:eastAsia="it-IT"/>
        </w:rPr>
        <w:t xml:space="preserve">Art. </w:t>
      </w:r>
      <w:r w:rsidR="00561961">
        <w:rPr>
          <w:rFonts w:ascii="Palatino Linotype" w:hAnsi="Palatino Linotype"/>
          <w:b/>
          <w:sz w:val="20"/>
          <w:u w:val="single"/>
          <w:lang w:eastAsia="it-IT"/>
        </w:rPr>
        <w:t>18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71"/>
    </w:p>
    <w:p w14:paraId="59C8D29E" w14:textId="134387CE" w:rsidR="00F61AAC" w:rsidRPr="00F61AAC" w:rsidRDefault="00F61AAC" w:rsidP="00F61AAC">
      <w:pPr>
        <w:autoSpaceDE w:val="0"/>
        <w:autoSpaceDN w:val="0"/>
        <w:adjustRightInd w:val="0"/>
        <w:spacing w:after="0"/>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proofErr w:type="gramStart"/>
      <w:r w:rsidRPr="00F61AAC">
        <w:rPr>
          <w:rFonts w:ascii="Palatino Linotype" w:hAnsi="Palatino Linotype"/>
          <w:sz w:val="20"/>
        </w:rPr>
        <w:t>D.Lgs</w:t>
      </w:r>
      <w:proofErr w:type="gramEnd"/>
      <w:r w:rsidRPr="00F61AAC">
        <w:rPr>
          <w:rFonts w:ascii="Palatino Linotype" w:hAnsi="Palatino Linotype"/>
          <w:sz w:val="20"/>
        </w:rPr>
        <w:t>.</w:t>
      </w:r>
      <w:proofErr w:type="spellEnd"/>
      <w:r w:rsidRPr="00F61AAC">
        <w:rPr>
          <w:rFonts w:ascii="Palatino Linotype" w:hAnsi="Palatino Linotype"/>
          <w:sz w:val="20"/>
        </w:rPr>
        <w:t xml:space="preserve"> n. 36/2023.</w:t>
      </w:r>
    </w:p>
    <w:p w14:paraId="3D01D076" w14:textId="7B3C5DEA" w:rsidR="00EA03CD" w:rsidRPr="00EA03CD" w:rsidRDefault="00EA03CD" w:rsidP="00F61AAC">
      <w:pPr>
        <w:autoSpaceDE w:val="0"/>
        <w:autoSpaceDN w:val="0"/>
        <w:adjustRightInd w:val="0"/>
        <w:spacing w:after="0"/>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w:t>
      </w:r>
      <w:r w:rsidRPr="000766A1">
        <w:rPr>
          <w:rFonts w:ascii="Palatino Linotype" w:hAnsi="Palatino Linotype"/>
          <w:sz w:val="20"/>
        </w:rPr>
        <w:lastRenderedPageBreak/>
        <w:t>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5CD419BF"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72" w:name="_Toc179368660"/>
      <w:r w:rsidRPr="000766A1">
        <w:rPr>
          <w:rFonts w:ascii="Palatino Linotype" w:hAnsi="Palatino Linotype"/>
          <w:b/>
          <w:sz w:val="20"/>
          <w:u w:val="single"/>
          <w:lang w:eastAsia="it-IT"/>
        </w:rPr>
        <w:t xml:space="preserve">Art. </w:t>
      </w:r>
      <w:r w:rsidR="00561961">
        <w:rPr>
          <w:rFonts w:ascii="Palatino Linotype" w:hAnsi="Palatino Linotype"/>
          <w:b/>
          <w:sz w:val="20"/>
          <w:u w:val="single"/>
          <w:lang w:eastAsia="it-IT"/>
        </w:rPr>
        <w:t>19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72"/>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lastRenderedPageBreak/>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140870B5"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73" w:name="_Toc179368661"/>
      <w:r w:rsidRPr="000766A1">
        <w:rPr>
          <w:rFonts w:ascii="Palatino Linotype" w:hAnsi="Palatino Linotype"/>
          <w:b/>
          <w:sz w:val="20"/>
          <w:u w:val="single"/>
          <w:lang w:eastAsia="it-IT"/>
        </w:rPr>
        <w:t xml:space="preserve">Art. </w:t>
      </w:r>
      <w:r w:rsidR="00561961">
        <w:rPr>
          <w:rFonts w:ascii="Palatino Linotype" w:hAnsi="Palatino Linotype"/>
          <w:b/>
          <w:sz w:val="20"/>
          <w:u w:val="single"/>
          <w:lang w:eastAsia="it-IT"/>
        </w:rPr>
        <w:t>20</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73"/>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p>
    <w:p w14:paraId="5F4F8520" w14:textId="2C363BF4" w:rsidR="00E945FE" w:rsidRPr="000766A1" w:rsidRDefault="00E945FE" w:rsidP="00E932BD">
      <w:pPr>
        <w:keepNext/>
        <w:spacing w:after="0" w:line="240" w:lineRule="exact"/>
        <w:jc w:val="both"/>
        <w:outlineLvl w:val="1"/>
        <w:rPr>
          <w:rFonts w:ascii="Palatino Linotype" w:hAnsi="Palatino Linotype"/>
          <w:b/>
          <w:sz w:val="20"/>
          <w:u w:val="single"/>
          <w:lang w:eastAsia="it-IT"/>
        </w:rPr>
      </w:pPr>
      <w:bookmarkStart w:id="74" w:name="_Toc179368662"/>
      <w:r w:rsidRPr="000766A1">
        <w:rPr>
          <w:rFonts w:ascii="Palatino Linotype" w:hAnsi="Palatino Linotype"/>
          <w:b/>
          <w:sz w:val="20"/>
          <w:u w:val="single"/>
          <w:lang w:eastAsia="it-IT"/>
        </w:rPr>
        <w:t xml:space="preserve">Art. </w:t>
      </w:r>
      <w:r w:rsidR="00561961">
        <w:rPr>
          <w:rFonts w:ascii="Palatino Linotype" w:hAnsi="Palatino Linotype"/>
          <w:b/>
          <w:sz w:val="20"/>
          <w:u w:val="single"/>
          <w:lang w:eastAsia="it-IT"/>
        </w:rPr>
        <w:t>21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74"/>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w:t>
      </w:r>
      <w:r w:rsidRPr="00A941E2">
        <w:rPr>
          <w:rFonts w:ascii="Palatino Linotype" w:hAnsi="Palatino Linotype"/>
          <w:sz w:val="20"/>
          <w:szCs w:val="20"/>
        </w:rPr>
        <w:lastRenderedPageBreak/>
        <w:t>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6B01206C"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75" w:name="_Toc179368663"/>
      <w:r w:rsidRPr="00A941E2">
        <w:rPr>
          <w:rFonts w:ascii="Palatino Linotype" w:hAnsi="Palatino Linotype"/>
          <w:b/>
          <w:sz w:val="20"/>
          <w:szCs w:val="20"/>
          <w:u w:val="single"/>
          <w:lang w:eastAsia="it-IT"/>
        </w:rPr>
        <w:t xml:space="preserve">Art. </w:t>
      </w:r>
      <w:r w:rsidR="00561961">
        <w:rPr>
          <w:rFonts w:ascii="Palatino Linotype" w:hAnsi="Palatino Linotype"/>
          <w:b/>
          <w:sz w:val="20"/>
          <w:szCs w:val="20"/>
          <w:u w:val="single"/>
          <w:lang w:eastAsia="it-IT"/>
        </w:rPr>
        <w:t>22</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75"/>
    </w:p>
    <w:p w14:paraId="1428D007" w14:textId="42969F8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L’appalto è soggetto all’esatta osservanza di tutte le norme e disposizioni contenute nel</w:t>
      </w:r>
      <w:r w:rsidR="00561961">
        <w:rPr>
          <w:rFonts w:ascii="Palatino Linotype" w:hAnsi="Palatino Linotype"/>
          <w:sz w:val="20"/>
          <w:szCs w:val="20"/>
        </w:rPr>
        <w:t>la richiesta</w:t>
      </w:r>
      <w:r w:rsidRPr="00A941E2">
        <w:rPr>
          <w:rFonts w:ascii="Palatino Linotype" w:hAnsi="Palatino Linotype"/>
          <w:sz w:val="20"/>
          <w:szCs w:val="20"/>
        </w:rPr>
        <w:t xml:space="preserve">,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09071B" w:rsidRDefault="0009071B" w:rsidP="00EE28FC">
      <w:pPr>
        <w:spacing w:after="0" w:line="240" w:lineRule="auto"/>
      </w:pPr>
      <w:r>
        <w:separator/>
      </w:r>
    </w:p>
  </w:endnote>
  <w:endnote w:type="continuationSeparator" w:id="0">
    <w:p w14:paraId="705E09F0" w14:textId="77777777" w:rsidR="0009071B" w:rsidRDefault="0009071B"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Franklin Gothic Medium Cond">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tserrat">
    <w:altName w:val="Montserra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4A303DA3" w:rsidR="0009071B" w:rsidRPr="00C4211A" w:rsidRDefault="0009071B"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2E0573">
      <w:rPr>
        <w:rFonts w:ascii="Palatino Linotype" w:eastAsia="Times New Roman" w:hAnsi="Palatino Linotype"/>
        <w:b/>
        <w:bCs/>
        <w:i/>
        <w:noProof/>
        <w:color w:val="002060"/>
        <w:sz w:val="16"/>
        <w:szCs w:val="16"/>
        <w:lang w:eastAsia="it-IT"/>
      </w:rPr>
      <w:t>4</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2E0573" w:rsidRPr="002E0573">
        <w:rPr>
          <w:rFonts w:ascii="Palatino Linotype" w:eastAsia="Times New Roman" w:hAnsi="Palatino Linotype"/>
          <w:b/>
          <w:bCs/>
          <w:i/>
          <w:noProof/>
          <w:color w:val="002060"/>
          <w:sz w:val="16"/>
          <w:szCs w:val="16"/>
          <w:lang w:eastAsia="it-IT"/>
        </w:rPr>
        <w:t>14</w:t>
      </w:r>
    </w:fldSimple>
  </w:p>
  <w:p w14:paraId="18157FE3" w14:textId="77777777" w:rsidR="0009071B" w:rsidRDefault="0009071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09071B" w:rsidRDefault="0009071B" w:rsidP="00EE28FC">
      <w:pPr>
        <w:spacing w:after="0" w:line="240" w:lineRule="auto"/>
      </w:pPr>
      <w:r>
        <w:separator/>
      </w:r>
    </w:p>
  </w:footnote>
  <w:footnote w:type="continuationSeparator" w:id="0">
    <w:p w14:paraId="743C170B" w14:textId="77777777" w:rsidR="0009071B" w:rsidRDefault="0009071B"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09071B" w:rsidRDefault="0009071B"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09071B" w:rsidRDefault="0009071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09071B" w:rsidRDefault="0009071B"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09071B" w:rsidRPr="004922C4" w:rsidRDefault="0009071B"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DE21E1"/>
    <w:multiLevelType w:val="hybridMultilevel"/>
    <w:tmpl w:val="5CEA02C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8A6DB0"/>
    <w:multiLevelType w:val="hybridMultilevel"/>
    <w:tmpl w:val="76CE46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5"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1A3787"/>
    <w:multiLevelType w:val="hybridMultilevel"/>
    <w:tmpl w:val="EB5E3AA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9"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10" w15:restartNumberingAfterBreak="0">
    <w:nsid w:val="1E140C7D"/>
    <w:multiLevelType w:val="hybridMultilevel"/>
    <w:tmpl w:val="B8D0B496"/>
    <w:lvl w:ilvl="0" w:tplc="1E005D5A">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20285C28"/>
    <w:multiLevelType w:val="hybridMultilevel"/>
    <w:tmpl w:val="77101C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8370279"/>
    <w:multiLevelType w:val="multilevel"/>
    <w:tmpl w:val="03BA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8" w15:restartNumberingAfterBreak="0">
    <w:nsid w:val="4B5D70AE"/>
    <w:multiLevelType w:val="hybridMultilevel"/>
    <w:tmpl w:val="4BD46F3A"/>
    <w:lvl w:ilvl="0" w:tplc="8A4E48AC">
      <w:numFmt w:val="bullet"/>
      <w:lvlText w:val="-"/>
      <w:lvlJc w:val="left"/>
      <w:pPr>
        <w:ind w:left="535" w:hanging="567"/>
      </w:pPr>
      <w:rPr>
        <w:rFonts w:ascii="Leelawadee UI" w:eastAsia="Leelawadee UI" w:hAnsi="Leelawadee UI" w:cs="Leelawadee UI" w:hint="default"/>
        <w:w w:val="97"/>
        <w:sz w:val="20"/>
        <w:szCs w:val="20"/>
        <w:lang w:val="it-IT" w:eastAsia="en-US" w:bidi="ar-SA"/>
      </w:rPr>
    </w:lvl>
    <w:lvl w:ilvl="1" w:tplc="491066A0">
      <w:start w:val="1"/>
      <w:numFmt w:val="decimal"/>
      <w:lvlText w:val="%2."/>
      <w:lvlJc w:val="left"/>
      <w:pPr>
        <w:ind w:left="426" w:hanging="284"/>
      </w:pPr>
      <w:rPr>
        <w:rFonts w:ascii="Times New Roman" w:eastAsia="Times New Roman" w:hAnsi="Times New Roman" w:cs="Times New Roman" w:hint="default"/>
        <w:w w:val="91"/>
        <w:sz w:val="20"/>
        <w:szCs w:val="20"/>
        <w:lang w:val="it-IT" w:eastAsia="en-US" w:bidi="ar-SA"/>
      </w:rPr>
    </w:lvl>
    <w:lvl w:ilvl="2" w:tplc="9DEC088A">
      <w:numFmt w:val="bullet"/>
      <w:lvlText w:val=""/>
      <w:lvlJc w:val="left"/>
      <w:pPr>
        <w:ind w:left="982" w:hanging="360"/>
      </w:pPr>
      <w:rPr>
        <w:rFonts w:ascii="Symbol" w:eastAsia="Symbol" w:hAnsi="Symbol" w:cs="Symbol" w:hint="default"/>
        <w:w w:val="97"/>
        <w:sz w:val="20"/>
        <w:szCs w:val="20"/>
        <w:lang w:val="it-IT" w:eastAsia="en-US" w:bidi="ar-SA"/>
      </w:rPr>
    </w:lvl>
    <w:lvl w:ilvl="3" w:tplc="D3C60572">
      <w:numFmt w:val="bullet"/>
      <w:lvlText w:val=""/>
      <w:lvlJc w:val="left"/>
      <w:pPr>
        <w:ind w:left="1202" w:hanging="358"/>
      </w:pPr>
      <w:rPr>
        <w:rFonts w:ascii="Symbol" w:eastAsia="Symbol" w:hAnsi="Symbol" w:cs="Symbol" w:hint="default"/>
        <w:w w:val="97"/>
        <w:sz w:val="20"/>
        <w:szCs w:val="20"/>
        <w:lang w:val="it-IT" w:eastAsia="en-US" w:bidi="ar-SA"/>
      </w:rPr>
    </w:lvl>
    <w:lvl w:ilvl="4" w:tplc="4AD2BE16">
      <w:numFmt w:val="bullet"/>
      <w:lvlText w:val="•"/>
      <w:lvlJc w:val="left"/>
      <w:pPr>
        <w:ind w:left="2554" w:hanging="358"/>
      </w:pPr>
      <w:rPr>
        <w:rFonts w:hint="default"/>
        <w:lang w:val="it-IT" w:eastAsia="en-US" w:bidi="ar-SA"/>
      </w:rPr>
    </w:lvl>
    <w:lvl w:ilvl="5" w:tplc="0D3E687C">
      <w:numFmt w:val="bullet"/>
      <w:lvlText w:val="•"/>
      <w:lvlJc w:val="left"/>
      <w:pPr>
        <w:ind w:left="3908" w:hanging="358"/>
      </w:pPr>
      <w:rPr>
        <w:rFonts w:hint="default"/>
        <w:lang w:val="it-IT" w:eastAsia="en-US" w:bidi="ar-SA"/>
      </w:rPr>
    </w:lvl>
    <w:lvl w:ilvl="6" w:tplc="D9C29A94">
      <w:numFmt w:val="bullet"/>
      <w:lvlText w:val="•"/>
      <w:lvlJc w:val="left"/>
      <w:pPr>
        <w:ind w:left="5262" w:hanging="358"/>
      </w:pPr>
      <w:rPr>
        <w:rFonts w:hint="default"/>
        <w:lang w:val="it-IT" w:eastAsia="en-US" w:bidi="ar-SA"/>
      </w:rPr>
    </w:lvl>
    <w:lvl w:ilvl="7" w:tplc="C9566864">
      <w:numFmt w:val="bullet"/>
      <w:lvlText w:val="•"/>
      <w:lvlJc w:val="left"/>
      <w:pPr>
        <w:ind w:left="6617" w:hanging="358"/>
      </w:pPr>
      <w:rPr>
        <w:rFonts w:hint="default"/>
        <w:lang w:val="it-IT" w:eastAsia="en-US" w:bidi="ar-SA"/>
      </w:rPr>
    </w:lvl>
    <w:lvl w:ilvl="8" w:tplc="32EABC8E">
      <w:numFmt w:val="bullet"/>
      <w:lvlText w:val="•"/>
      <w:lvlJc w:val="left"/>
      <w:pPr>
        <w:ind w:left="7971" w:hanging="358"/>
      </w:pPr>
      <w:rPr>
        <w:rFonts w:hint="default"/>
        <w:lang w:val="it-IT" w:eastAsia="en-US" w:bidi="ar-SA"/>
      </w:rPr>
    </w:lvl>
  </w:abstractNum>
  <w:abstractNum w:abstractNumId="19"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F9008D9"/>
    <w:multiLevelType w:val="multilevel"/>
    <w:tmpl w:val="1C067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C9686C"/>
    <w:multiLevelType w:val="multilevel"/>
    <w:tmpl w:val="A45C1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407EDC"/>
    <w:multiLevelType w:val="multilevel"/>
    <w:tmpl w:val="3E268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CA03080"/>
    <w:multiLevelType w:val="hybridMultilevel"/>
    <w:tmpl w:val="B4F243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5263080"/>
    <w:multiLevelType w:val="hybridMultilevel"/>
    <w:tmpl w:val="DA883384"/>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8"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30" w15:restartNumberingAfterBreak="0">
    <w:nsid w:val="66360512"/>
    <w:multiLevelType w:val="hybridMultilevel"/>
    <w:tmpl w:val="124A0402"/>
    <w:lvl w:ilvl="0" w:tplc="B98844CE">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15:restartNumberingAfterBreak="0">
    <w:nsid w:val="71D378DB"/>
    <w:multiLevelType w:val="multilevel"/>
    <w:tmpl w:val="9D2C4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7E891057"/>
    <w:multiLevelType w:val="hybridMultilevel"/>
    <w:tmpl w:val="E8000236"/>
    <w:lvl w:ilvl="0" w:tplc="9FD2CCE4">
      <w:numFmt w:val="bullet"/>
      <w:lvlText w:val="-"/>
      <w:lvlJc w:val="left"/>
      <w:pPr>
        <w:ind w:left="720" w:hanging="360"/>
      </w:pPr>
      <w:rPr>
        <w:rFonts w:ascii="Palatino Linotype" w:eastAsia="Calibri" w:hAnsi="Palatino Linotype"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24"/>
  </w:num>
  <w:num w:numId="4">
    <w:abstractNumId w:val="15"/>
  </w:num>
  <w:num w:numId="5">
    <w:abstractNumId w:val="9"/>
  </w:num>
  <w:num w:numId="6">
    <w:abstractNumId w:val="12"/>
  </w:num>
  <w:num w:numId="7">
    <w:abstractNumId w:val="23"/>
  </w:num>
  <w:num w:numId="8">
    <w:abstractNumId w:val="5"/>
  </w:num>
  <w:num w:numId="9">
    <w:abstractNumId w:val="32"/>
  </w:num>
  <w:num w:numId="10">
    <w:abstractNumId w:val="26"/>
  </w:num>
  <w:num w:numId="11">
    <w:abstractNumId w:val="0"/>
  </w:num>
  <w:num w:numId="12">
    <w:abstractNumId w:val="7"/>
  </w:num>
  <w:num w:numId="13">
    <w:abstractNumId w:val="17"/>
  </w:num>
  <w:num w:numId="14">
    <w:abstractNumId w:val="6"/>
  </w:num>
  <w:num w:numId="15">
    <w:abstractNumId w:val="14"/>
  </w:num>
  <w:num w:numId="16">
    <w:abstractNumId w:val="29"/>
  </w:num>
  <w:num w:numId="17">
    <w:abstractNumId w:val="28"/>
  </w:num>
  <w:num w:numId="18">
    <w:abstractNumId w:val="4"/>
  </w:num>
  <w:num w:numId="19">
    <w:abstractNumId w:val="1"/>
  </w:num>
  <w:num w:numId="20">
    <w:abstractNumId w:val="30"/>
  </w:num>
  <w:num w:numId="21">
    <w:abstractNumId w:val="10"/>
  </w:num>
  <w:num w:numId="22">
    <w:abstractNumId w:val="33"/>
  </w:num>
  <w:num w:numId="23">
    <w:abstractNumId w:val="18"/>
  </w:num>
  <w:num w:numId="24">
    <w:abstractNumId w:val="21"/>
  </w:num>
  <w:num w:numId="25">
    <w:abstractNumId w:val="8"/>
  </w:num>
  <w:num w:numId="26">
    <w:abstractNumId w:val="27"/>
  </w:num>
  <w:num w:numId="27">
    <w:abstractNumId w:val="25"/>
  </w:num>
  <w:num w:numId="28">
    <w:abstractNumId w:val="20"/>
  </w:num>
  <w:num w:numId="29">
    <w:abstractNumId w:val="31"/>
  </w:num>
  <w:num w:numId="30">
    <w:abstractNumId w:val="13"/>
  </w:num>
  <w:num w:numId="31">
    <w:abstractNumId w:val="22"/>
  </w:num>
  <w:num w:numId="32">
    <w:abstractNumId w:val="11"/>
  </w:num>
  <w:num w:numId="3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3271"/>
    <w:rsid w:val="00074594"/>
    <w:rsid w:val="00074894"/>
    <w:rsid w:val="000766A1"/>
    <w:rsid w:val="00081D72"/>
    <w:rsid w:val="000834B6"/>
    <w:rsid w:val="00083A7F"/>
    <w:rsid w:val="000856BD"/>
    <w:rsid w:val="00086FD0"/>
    <w:rsid w:val="00086FE5"/>
    <w:rsid w:val="00087A82"/>
    <w:rsid w:val="0009071B"/>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2E5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526A"/>
    <w:rsid w:val="001A718C"/>
    <w:rsid w:val="001B08AB"/>
    <w:rsid w:val="001B192A"/>
    <w:rsid w:val="001B1A24"/>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14BBA"/>
    <w:rsid w:val="002228B9"/>
    <w:rsid w:val="002243B2"/>
    <w:rsid w:val="00224454"/>
    <w:rsid w:val="002274A9"/>
    <w:rsid w:val="002358FD"/>
    <w:rsid w:val="0024556B"/>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573"/>
    <w:rsid w:val="002E0AE3"/>
    <w:rsid w:val="002E541B"/>
    <w:rsid w:val="002E71F3"/>
    <w:rsid w:val="002E7A15"/>
    <w:rsid w:val="002F6C80"/>
    <w:rsid w:val="002F738A"/>
    <w:rsid w:val="00300F09"/>
    <w:rsid w:val="00310394"/>
    <w:rsid w:val="003119FC"/>
    <w:rsid w:val="00313832"/>
    <w:rsid w:val="00315A66"/>
    <w:rsid w:val="00316991"/>
    <w:rsid w:val="0033681E"/>
    <w:rsid w:val="00340445"/>
    <w:rsid w:val="00343B28"/>
    <w:rsid w:val="00343CE9"/>
    <w:rsid w:val="003442BC"/>
    <w:rsid w:val="00350B44"/>
    <w:rsid w:val="003533E6"/>
    <w:rsid w:val="003577A2"/>
    <w:rsid w:val="00360906"/>
    <w:rsid w:val="0036178E"/>
    <w:rsid w:val="00365B9E"/>
    <w:rsid w:val="00373F9C"/>
    <w:rsid w:val="003744DC"/>
    <w:rsid w:val="00374651"/>
    <w:rsid w:val="00384A3B"/>
    <w:rsid w:val="00384EC4"/>
    <w:rsid w:val="00385C4F"/>
    <w:rsid w:val="00391BE6"/>
    <w:rsid w:val="00393F6C"/>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883"/>
    <w:rsid w:val="003E3DE5"/>
    <w:rsid w:val="003E5BAF"/>
    <w:rsid w:val="003F2DFC"/>
    <w:rsid w:val="003F2ED6"/>
    <w:rsid w:val="003F4610"/>
    <w:rsid w:val="003F5DB5"/>
    <w:rsid w:val="003F77CF"/>
    <w:rsid w:val="003F7AD5"/>
    <w:rsid w:val="00402C28"/>
    <w:rsid w:val="00404D3D"/>
    <w:rsid w:val="00406E12"/>
    <w:rsid w:val="0041069B"/>
    <w:rsid w:val="004121FD"/>
    <w:rsid w:val="00414F0B"/>
    <w:rsid w:val="004324B6"/>
    <w:rsid w:val="004341C4"/>
    <w:rsid w:val="00434E54"/>
    <w:rsid w:val="0044156A"/>
    <w:rsid w:val="00441BA9"/>
    <w:rsid w:val="00443AB8"/>
    <w:rsid w:val="00444C86"/>
    <w:rsid w:val="00446854"/>
    <w:rsid w:val="004563E6"/>
    <w:rsid w:val="00462CFC"/>
    <w:rsid w:val="00463C71"/>
    <w:rsid w:val="004724B1"/>
    <w:rsid w:val="00473206"/>
    <w:rsid w:val="0047324D"/>
    <w:rsid w:val="004774AB"/>
    <w:rsid w:val="0048145F"/>
    <w:rsid w:val="004815AA"/>
    <w:rsid w:val="00482CAF"/>
    <w:rsid w:val="00483CB7"/>
    <w:rsid w:val="0048546A"/>
    <w:rsid w:val="00487966"/>
    <w:rsid w:val="00487D37"/>
    <w:rsid w:val="0049097E"/>
    <w:rsid w:val="004922C4"/>
    <w:rsid w:val="0049282D"/>
    <w:rsid w:val="004937AC"/>
    <w:rsid w:val="00497F86"/>
    <w:rsid w:val="004A51F4"/>
    <w:rsid w:val="004B237F"/>
    <w:rsid w:val="004B622E"/>
    <w:rsid w:val="004C184D"/>
    <w:rsid w:val="004C30CF"/>
    <w:rsid w:val="004D1E0D"/>
    <w:rsid w:val="004D2951"/>
    <w:rsid w:val="004D3AAD"/>
    <w:rsid w:val="004D7A38"/>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1961"/>
    <w:rsid w:val="005635CE"/>
    <w:rsid w:val="00564426"/>
    <w:rsid w:val="005664B4"/>
    <w:rsid w:val="00566692"/>
    <w:rsid w:val="005671BF"/>
    <w:rsid w:val="0057287C"/>
    <w:rsid w:val="00576A76"/>
    <w:rsid w:val="005806BD"/>
    <w:rsid w:val="00581A10"/>
    <w:rsid w:val="00591511"/>
    <w:rsid w:val="00594407"/>
    <w:rsid w:val="005A337D"/>
    <w:rsid w:val="005A7E9A"/>
    <w:rsid w:val="005B6E43"/>
    <w:rsid w:val="005B7232"/>
    <w:rsid w:val="005C2849"/>
    <w:rsid w:val="005C3AAA"/>
    <w:rsid w:val="005C4E40"/>
    <w:rsid w:val="005D4AC9"/>
    <w:rsid w:val="005D6A3D"/>
    <w:rsid w:val="005E1FD9"/>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05E5"/>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7E7B"/>
    <w:rsid w:val="00670F6A"/>
    <w:rsid w:val="006734A5"/>
    <w:rsid w:val="00680A31"/>
    <w:rsid w:val="00690555"/>
    <w:rsid w:val="00691343"/>
    <w:rsid w:val="00691396"/>
    <w:rsid w:val="006A2186"/>
    <w:rsid w:val="006B4681"/>
    <w:rsid w:val="006B7454"/>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71CFB"/>
    <w:rsid w:val="00772429"/>
    <w:rsid w:val="007731CE"/>
    <w:rsid w:val="007753F4"/>
    <w:rsid w:val="0078643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428A"/>
    <w:rsid w:val="00816018"/>
    <w:rsid w:val="00816118"/>
    <w:rsid w:val="008170BB"/>
    <w:rsid w:val="00817F3F"/>
    <w:rsid w:val="0082135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92BD7"/>
    <w:rsid w:val="00893C24"/>
    <w:rsid w:val="00893E88"/>
    <w:rsid w:val="008A29E4"/>
    <w:rsid w:val="008A3223"/>
    <w:rsid w:val="008B5A33"/>
    <w:rsid w:val="008C2CCD"/>
    <w:rsid w:val="008C4321"/>
    <w:rsid w:val="008C63EC"/>
    <w:rsid w:val="008C7137"/>
    <w:rsid w:val="008D22C6"/>
    <w:rsid w:val="008D46DA"/>
    <w:rsid w:val="008D6E53"/>
    <w:rsid w:val="008D7068"/>
    <w:rsid w:val="008E0C8C"/>
    <w:rsid w:val="008E3198"/>
    <w:rsid w:val="008F7A7F"/>
    <w:rsid w:val="00902B8F"/>
    <w:rsid w:val="009043A6"/>
    <w:rsid w:val="009060E7"/>
    <w:rsid w:val="009077F5"/>
    <w:rsid w:val="009166BE"/>
    <w:rsid w:val="009200B4"/>
    <w:rsid w:val="009207A7"/>
    <w:rsid w:val="00924AC3"/>
    <w:rsid w:val="009267CA"/>
    <w:rsid w:val="0092767D"/>
    <w:rsid w:val="00927C14"/>
    <w:rsid w:val="00927F62"/>
    <w:rsid w:val="00943853"/>
    <w:rsid w:val="00943962"/>
    <w:rsid w:val="00944394"/>
    <w:rsid w:val="00944EEA"/>
    <w:rsid w:val="00954871"/>
    <w:rsid w:val="00965A96"/>
    <w:rsid w:val="00965E0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D66D9"/>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712F5"/>
    <w:rsid w:val="00A722C6"/>
    <w:rsid w:val="00A81356"/>
    <w:rsid w:val="00A81DC3"/>
    <w:rsid w:val="00A905F6"/>
    <w:rsid w:val="00A941E2"/>
    <w:rsid w:val="00A96D99"/>
    <w:rsid w:val="00A97E8C"/>
    <w:rsid w:val="00AA33C1"/>
    <w:rsid w:val="00AA3663"/>
    <w:rsid w:val="00AA412C"/>
    <w:rsid w:val="00AA4AFD"/>
    <w:rsid w:val="00AB1C48"/>
    <w:rsid w:val="00AB5A5E"/>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12B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A034E"/>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1339"/>
    <w:rsid w:val="00D038DD"/>
    <w:rsid w:val="00D05731"/>
    <w:rsid w:val="00D12934"/>
    <w:rsid w:val="00D145A0"/>
    <w:rsid w:val="00D20178"/>
    <w:rsid w:val="00D219E3"/>
    <w:rsid w:val="00D26496"/>
    <w:rsid w:val="00D271A2"/>
    <w:rsid w:val="00D31C62"/>
    <w:rsid w:val="00D352D9"/>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83162"/>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E76BD"/>
    <w:rsid w:val="00DF30BC"/>
    <w:rsid w:val="00E002E2"/>
    <w:rsid w:val="00E008BC"/>
    <w:rsid w:val="00E0209E"/>
    <w:rsid w:val="00E16E90"/>
    <w:rsid w:val="00E17B1E"/>
    <w:rsid w:val="00E212BB"/>
    <w:rsid w:val="00E23E25"/>
    <w:rsid w:val="00E25A14"/>
    <w:rsid w:val="00E4090D"/>
    <w:rsid w:val="00E417CF"/>
    <w:rsid w:val="00E42EB4"/>
    <w:rsid w:val="00E4336A"/>
    <w:rsid w:val="00E43739"/>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059"/>
    <w:rsid w:val="00EB4B2B"/>
    <w:rsid w:val="00EB6261"/>
    <w:rsid w:val="00EB6960"/>
    <w:rsid w:val="00EC0AD6"/>
    <w:rsid w:val="00EC0E18"/>
    <w:rsid w:val="00EC2333"/>
    <w:rsid w:val="00EC5CDB"/>
    <w:rsid w:val="00ED059D"/>
    <w:rsid w:val="00ED3A75"/>
    <w:rsid w:val="00EE0EB0"/>
    <w:rsid w:val="00EE28FC"/>
    <w:rsid w:val="00EE3206"/>
    <w:rsid w:val="00EF0266"/>
    <w:rsid w:val="00EF05DE"/>
    <w:rsid w:val="00F01EDA"/>
    <w:rsid w:val="00F0476A"/>
    <w:rsid w:val="00F048DF"/>
    <w:rsid w:val="00F077D0"/>
    <w:rsid w:val="00F14664"/>
    <w:rsid w:val="00F170E4"/>
    <w:rsid w:val="00F24ADF"/>
    <w:rsid w:val="00F25242"/>
    <w:rsid w:val="00F2546D"/>
    <w:rsid w:val="00F33AD0"/>
    <w:rsid w:val="00F36866"/>
    <w:rsid w:val="00F36A60"/>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85D07"/>
    <w:rsid w:val="00F9188E"/>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28AA"/>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 w:type="paragraph" w:customStyle="1" w:styleId="Pa3">
    <w:name w:val="Pa3"/>
    <w:basedOn w:val="Default"/>
    <w:next w:val="Default"/>
    <w:uiPriority w:val="99"/>
    <w:rsid w:val="009166BE"/>
    <w:pPr>
      <w:spacing w:line="241" w:lineRule="atLeast"/>
    </w:pPr>
    <w:rPr>
      <w:rFonts w:ascii="Montserrat" w:hAnsi="Montserrat"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856696235">
      <w:bodyDiv w:val="1"/>
      <w:marLeft w:val="0"/>
      <w:marRight w:val="0"/>
      <w:marTop w:val="0"/>
      <w:marBottom w:val="0"/>
      <w:divBdr>
        <w:top w:val="none" w:sz="0" w:space="0" w:color="auto"/>
        <w:left w:val="none" w:sz="0" w:space="0" w:color="auto"/>
        <w:bottom w:val="none" w:sz="0" w:space="0" w:color="auto"/>
        <w:right w:val="none" w:sz="0" w:space="0" w:color="auto"/>
      </w:divBdr>
    </w:div>
    <w:div w:id="941642499">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F448C-76B0-4C28-BC69-05C2775FF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4283</TotalTime>
  <Pages>14</Pages>
  <Words>5828</Words>
  <Characters>33223</Characters>
  <Application>Microsoft Office Word</Application>
  <DocSecurity>0</DocSecurity>
  <Lines>276</Lines>
  <Paragraphs>77</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38974</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Giorgia Capocelli</cp:lastModifiedBy>
  <cp:revision>33</cp:revision>
  <cp:lastPrinted>2024-10-10T08:04:00Z</cp:lastPrinted>
  <dcterms:created xsi:type="dcterms:W3CDTF">2024-05-28T14:50:00Z</dcterms:created>
  <dcterms:modified xsi:type="dcterms:W3CDTF">2025-11-27T12:46:00Z</dcterms:modified>
</cp:coreProperties>
</file>